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100" w14:textId="75D9F836" w:rsidR="0035205A" w:rsidRDefault="00846B27">
      <w:pPr>
        <w:spacing w:before="240" w:after="120" w:line="240" w:lineRule="auto"/>
        <w:jc w:val="center"/>
      </w:pPr>
      <w:r>
        <w:rPr>
          <w:rFonts w:cstheme="minorHAnsi"/>
          <w:b/>
          <w:sz w:val="26"/>
          <w:szCs w:val="26"/>
        </w:rPr>
        <w:t xml:space="preserve">GODIŠNJI IZVEDBENI KURIKUL  </w:t>
      </w:r>
      <w:r>
        <w:rPr>
          <w:rFonts w:cstheme="minorHAnsi"/>
          <w:b/>
          <w:sz w:val="40"/>
          <w:szCs w:val="40"/>
        </w:rPr>
        <w:t>6.</w:t>
      </w:r>
      <w:r>
        <w:rPr>
          <w:rFonts w:cstheme="minorHAnsi"/>
          <w:b/>
          <w:sz w:val="26"/>
          <w:szCs w:val="26"/>
        </w:rPr>
        <w:t>_LIKOVNA KULTURA_Veljko Posavec_OŠ Nedelišće_šk.g.202</w:t>
      </w:r>
      <w:r w:rsidR="002A6DF1">
        <w:rPr>
          <w:rFonts w:cstheme="minorHAnsi"/>
          <w:b/>
          <w:sz w:val="26"/>
          <w:szCs w:val="26"/>
        </w:rPr>
        <w:t>5</w:t>
      </w:r>
      <w:r>
        <w:rPr>
          <w:rFonts w:cstheme="minorHAnsi"/>
          <w:b/>
          <w:sz w:val="26"/>
          <w:szCs w:val="26"/>
        </w:rPr>
        <w:t>./202</w:t>
      </w:r>
      <w:r w:rsidR="002A6DF1">
        <w:rPr>
          <w:rFonts w:cstheme="minorHAnsi"/>
          <w:b/>
          <w:sz w:val="26"/>
          <w:szCs w:val="26"/>
        </w:rPr>
        <w:t>6</w:t>
      </w:r>
      <w:r>
        <w:rPr>
          <w:rFonts w:cstheme="minorHAnsi"/>
          <w:b/>
          <w:sz w:val="26"/>
          <w:szCs w:val="26"/>
        </w:rPr>
        <w:t>.</w:t>
      </w:r>
    </w:p>
    <w:p w14:paraId="671FD2E8" w14:textId="77777777" w:rsidR="0035205A" w:rsidRDefault="0035205A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35205A" w14:paraId="2D18936B" w14:textId="77777777">
        <w:tc>
          <w:tcPr>
            <w:tcW w:w="2051" w:type="dxa"/>
            <w:shd w:val="clear" w:color="auto" w:fill="auto"/>
          </w:tcPr>
          <w:p w14:paraId="4AEAFA2D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FCA904"/>
          </w:tcPr>
          <w:p w14:paraId="338C7FC4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SLIKA, POKRET, ZVUK I RIJEČ</w:t>
            </w:r>
          </w:p>
          <w:p w14:paraId="300E5FDD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 sati</w:t>
            </w:r>
          </w:p>
        </w:tc>
        <w:tc>
          <w:tcPr>
            <w:tcW w:w="3969" w:type="dxa"/>
            <w:shd w:val="clear" w:color="auto" w:fill="92D050"/>
          </w:tcPr>
          <w:p w14:paraId="32807D13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OSJET I OSJEĆAJI</w:t>
            </w:r>
          </w:p>
          <w:p w14:paraId="064B08F0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4257" w:type="dxa"/>
            <w:shd w:val="clear" w:color="auto" w:fill="61D6FF"/>
          </w:tcPr>
          <w:p w14:paraId="07A29A29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OBLIK I FUNKCIJA</w:t>
            </w:r>
          </w:p>
          <w:p w14:paraId="0400C880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</w:tr>
      <w:tr w:rsidR="0035205A" w14:paraId="06ADF77B" w14:textId="77777777">
        <w:tc>
          <w:tcPr>
            <w:tcW w:w="2051" w:type="dxa"/>
            <w:vMerge w:val="restart"/>
            <w:shd w:val="clear" w:color="auto" w:fill="auto"/>
          </w:tcPr>
          <w:p w14:paraId="22DC3D33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FDC85D"/>
          </w:tcPr>
          <w:p w14:paraId="76249262" w14:textId="77777777" w:rsidR="0035205A" w:rsidRDefault="00846B27">
            <w:pPr>
              <w:spacing w:before="120" w:after="120" w:line="240" w:lineRule="auto"/>
              <w:jc w:val="center"/>
            </w:pPr>
            <w:r>
              <w:rPr>
                <w:b/>
                <w:szCs w:val="20"/>
              </w:rPr>
              <w:t>Scenografija</w:t>
            </w:r>
          </w:p>
        </w:tc>
        <w:tc>
          <w:tcPr>
            <w:tcW w:w="3969" w:type="dxa"/>
            <w:shd w:val="clear" w:color="auto" w:fill="BCE292"/>
          </w:tcPr>
          <w:p w14:paraId="7410B707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Optička umjetnost</w:t>
            </w:r>
          </w:p>
        </w:tc>
        <w:tc>
          <w:tcPr>
            <w:tcW w:w="4257" w:type="dxa"/>
            <w:shd w:val="clear" w:color="auto" w:fill="9FE6FF"/>
          </w:tcPr>
          <w:p w14:paraId="404A8A71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Od ideje do proizvoda</w:t>
            </w:r>
          </w:p>
        </w:tc>
      </w:tr>
      <w:tr w:rsidR="0035205A" w14:paraId="52F1C25D" w14:textId="77777777">
        <w:tc>
          <w:tcPr>
            <w:tcW w:w="2051" w:type="dxa"/>
            <w:vMerge/>
            <w:shd w:val="clear" w:color="auto" w:fill="auto"/>
          </w:tcPr>
          <w:p w14:paraId="5AFBE8C6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0D1DCB86" w14:textId="77777777" w:rsidR="0035205A" w:rsidRDefault="00846B27">
            <w:pPr>
              <w:spacing w:before="120" w:after="120" w:line="240" w:lineRule="auto"/>
              <w:jc w:val="center"/>
            </w:pPr>
            <w:r>
              <w:rPr>
                <w:b/>
                <w:szCs w:val="20"/>
              </w:rPr>
              <w:t>Lutkarstvo</w:t>
            </w:r>
          </w:p>
        </w:tc>
        <w:tc>
          <w:tcPr>
            <w:tcW w:w="3969" w:type="dxa"/>
            <w:shd w:val="clear" w:color="auto" w:fill="BCE292"/>
          </w:tcPr>
          <w:p w14:paraId="4B15941E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Crtam i istražujem</w:t>
            </w:r>
          </w:p>
        </w:tc>
        <w:tc>
          <w:tcPr>
            <w:tcW w:w="4257" w:type="dxa"/>
            <w:shd w:val="clear" w:color="auto" w:fill="9FE6FF"/>
          </w:tcPr>
          <w:p w14:paraId="15E024D5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Police za odlaganje stvari</w:t>
            </w:r>
          </w:p>
        </w:tc>
      </w:tr>
      <w:tr w:rsidR="0035205A" w14:paraId="5D017762" w14:textId="77777777">
        <w:tc>
          <w:tcPr>
            <w:tcW w:w="2051" w:type="dxa"/>
            <w:vMerge/>
            <w:shd w:val="clear" w:color="auto" w:fill="auto"/>
          </w:tcPr>
          <w:p w14:paraId="1FBA5276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49FA4931" w14:textId="77777777" w:rsidR="0035205A" w:rsidRDefault="00846B27">
            <w:pPr>
              <w:spacing w:before="120" w:after="120" w:line="240" w:lineRule="auto"/>
              <w:jc w:val="center"/>
            </w:pPr>
            <w:r>
              <w:rPr>
                <w:b/>
                <w:szCs w:val="20"/>
              </w:rPr>
              <w:t>Scena</w:t>
            </w:r>
          </w:p>
        </w:tc>
        <w:tc>
          <w:tcPr>
            <w:tcW w:w="3969" w:type="dxa"/>
            <w:shd w:val="clear" w:color="auto" w:fill="BCE292"/>
          </w:tcPr>
          <w:p w14:paraId="21D6ABDA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b/>
                <w:szCs w:val="20"/>
              </w:rPr>
              <w:t>Senzorna soba</w:t>
            </w:r>
          </w:p>
        </w:tc>
        <w:tc>
          <w:tcPr>
            <w:tcW w:w="4257" w:type="dxa"/>
            <w:shd w:val="clear" w:color="auto" w:fill="9FE6FF"/>
          </w:tcPr>
          <w:p w14:paraId="438B95DF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Geometrija u arhitekturi</w:t>
            </w:r>
          </w:p>
        </w:tc>
      </w:tr>
      <w:tr w:rsidR="0035205A" w14:paraId="401E3FC0" w14:textId="77777777">
        <w:tc>
          <w:tcPr>
            <w:tcW w:w="2051" w:type="dxa"/>
            <w:vMerge/>
            <w:shd w:val="clear" w:color="auto" w:fill="auto"/>
          </w:tcPr>
          <w:p w14:paraId="1C4DCF9B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DC85D"/>
          </w:tcPr>
          <w:p w14:paraId="70224173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Animirani lutkarski film</w:t>
            </w:r>
          </w:p>
        </w:tc>
        <w:tc>
          <w:tcPr>
            <w:tcW w:w="3969" w:type="dxa"/>
            <w:shd w:val="clear" w:color="auto" w:fill="BCE292"/>
          </w:tcPr>
          <w:p w14:paraId="6D35D84E" w14:textId="77777777" w:rsidR="0035205A" w:rsidRDefault="0035205A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4257" w:type="dxa"/>
            <w:shd w:val="clear" w:color="auto" w:fill="9FE6FF"/>
          </w:tcPr>
          <w:p w14:paraId="45B8082B" w14:textId="77777777" w:rsidR="0035205A" w:rsidRDefault="0035205A">
            <w:pPr>
              <w:spacing w:before="120" w:after="12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35205A" w14:paraId="58D46D3E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63807254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51AEE897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E1DCE2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</w:p>
          <w:p w14:paraId="187AC48D" w14:textId="77777777" w:rsidR="0035205A" w:rsidRDefault="00846B27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Učenik istražuje likovnu i vizualnu umjetnost te suodnos umjetničkih područja (likovno/vizualno, pokret/ples, glazba, drama, književnost, film). Izražava se povezujući različite umjetnosti.</w:t>
            </w:r>
          </w:p>
        </w:tc>
        <w:tc>
          <w:tcPr>
            <w:tcW w:w="3969" w:type="dxa"/>
            <w:shd w:val="clear" w:color="auto" w:fill="DCF0C6"/>
          </w:tcPr>
          <w:p w14:paraId="38D31DE7" w14:textId="77777777" w:rsidR="0035205A" w:rsidRDefault="0035205A">
            <w:pPr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szCs w:val="20"/>
                <w:lang w:eastAsia="hr-HR"/>
              </w:rPr>
            </w:pPr>
          </w:p>
          <w:p w14:paraId="162F081A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  <w:r>
              <w:rPr>
                <w:rFonts w:eastAsia="Times New Roman" w:cstheme="minorHAnsi"/>
                <w:color w:val="231F20"/>
                <w:szCs w:val="20"/>
                <w:lang w:eastAsia="hr-HR"/>
              </w:rPr>
              <w:t>Učenik istražuje ulogu osjetila u doživljaju vizualnoga i nevizualnoga svijeta te različite načine izražavanja osjećaja (izražavanje emocija i osjeta u likovnome izrazu; istraživanje međuodnosa osjeta i emocija u likovnome i vizualnome izražavanju).</w:t>
            </w:r>
          </w:p>
        </w:tc>
        <w:tc>
          <w:tcPr>
            <w:tcW w:w="4257" w:type="dxa"/>
            <w:shd w:val="clear" w:color="auto" w:fill="D5F4FF"/>
          </w:tcPr>
          <w:p w14:paraId="2556977A" w14:textId="77777777" w:rsidR="0035205A" w:rsidRDefault="0035205A">
            <w:pPr>
              <w:spacing w:after="0" w:line="240" w:lineRule="auto"/>
              <w:rPr>
                <w:rFonts w:eastAsia="Times New Roman" w:cstheme="minorHAnsi"/>
                <w:color w:val="FF0000"/>
                <w:szCs w:val="20"/>
                <w:lang w:eastAsia="hr-HR"/>
              </w:rPr>
            </w:pPr>
          </w:p>
          <w:p w14:paraId="05FDE87C" w14:textId="77777777" w:rsidR="0035205A" w:rsidRDefault="00846B27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Cs w:val="20"/>
                <w:lang w:eastAsia="hr-HR"/>
              </w:rPr>
              <w:t>Učenik istražuje suodnose oblika i funkcije u vlastitome i širemu životnom kontekstu (arhitektura, industrijski dizajn, modni dizajn itd.).</w:t>
            </w:r>
          </w:p>
          <w:p w14:paraId="78CC834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</w:p>
        </w:tc>
      </w:tr>
      <w:tr w:rsidR="0035205A" w14:paraId="0EBC299A" w14:textId="77777777">
        <w:tc>
          <w:tcPr>
            <w:tcW w:w="2051" w:type="dxa"/>
            <w:shd w:val="clear" w:color="auto" w:fill="auto"/>
          </w:tcPr>
          <w:p w14:paraId="686FBD83" w14:textId="77777777" w:rsidR="0035205A" w:rsidRDefault="00846B27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21C62A33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4A4DB7AD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28C36D3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Održivi razvoj, Osobni i socijalni razvoj, Upotreba informacijsko komunikacijske tehnologije; </w:t>
            </w:r>
          </w:p>
          <w:p w14:paraId="7820015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Hrvatski jezik, Povijest, Glazbena kultura</w:t>
            </w:r>
          </w:p>
          <w:p w14:paraId="7EE115E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1C1296A4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29C2F6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Zdravlje</w:t>
            </w:r>
          </w:p>
          <w:p w14:paraId="2D28FF61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TZK</w:t>
            </w:r>
          </w:p>
        </w:tc>
        <w:tc>
          <w:tcPr>
            <w:tcW w:w="4257" w:type="dxa"/>
            <w:shd w:val="clear" w:color="auto" w:fill="D5F4FF"/>
          </w:tcPr>
          <w:p w14:paraId="18DA05EE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F223F31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Poduzetništvo, Održivi razvoj; </w:t>
            </w:r>
          </w:p>
          <w:p w14:paraId="5FDF42C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Tehnička kultura, Povijest</w:t>
            </w:r>
          </w:p>
          <w:p w14:paraId="131259AA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06822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5205A" w14:paraId="2F5A5071" w14:textId="77777777">
        <w:trPr>
          <w:trHeight w:val="70"/>
        </w:trPr>
        <w:tc>
          <w:tcPr>
            <w:tcW w:w="2051" w:type="dxa"/>
            <w:shd w:val="clear" w:color="auto" w:fill="F2F2F2" w:themeFill="background1" w:themeFillShade="F2"/>
          </w:tcPr>
          <w:p w14:paraId="6394B017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345691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A.5.1. Učenik istražuje i interpretira različite sadržaje oblikujući ideje koje izražava služeći se likovnim i vizualnim jezikom.</w:t>
            </w:r>
          </w:p>
        </w:tc>
        <w:tc>
          <w:tcPr>
            <w:tcW w:w="3609" w:type="dxa"/>
            <w:shd w:val="clear" w:color="auto" w:fill="FEE3AC"/>
          </w:tcPr>
          <w:p w14:paraId="24E9EE51" w14:textId="77777777" w:rsidR="0035205A" w:rsidRDefault="0035205A">
            <w:pPr>
              <w:spacing w:after="48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D6853A5" w14:textId="77777777" w:rsidR="0035205A" w:rsidRDefault="00846B27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sz w:val="20"/>
                <w:szCs w:val="20"/>
              </w:rPr>
              <w:t>masa i prostor: različiti odnosi mase i prostora u skulpturi i arhitekturi, ritam, kontrasti boja-svjetlost, rekviziti, kostimografija, scenografija.</w:t>
            </w:r>
          </w:p>
        </w:tc>
        <w:tc>
          <w:tcPr>
            <w:tcW w:w="3969" w:type="dxa"/>
            <w:shd w:val="clear" w:color="auto" w:fill="DCF0C6"/>
          </w:tcPr>
          <w:p w14:paraId="665DBFF3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599B368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Učenik se u procesu istraživanja i u vlastitome stvaralačkom procesu koristi likovnim jezikom i sljedećim pojmovima: boja: gradacija, ton, čistoća, crtačke i kiparske teksture, fortaž, gradbene ili strukturne crte, teksturne crte, likovne tehnike.</w:t>
            </w:r>
          </w:p>
        </w:tc>
        <w:tc>
          <w:tcPr>
            <w:tcW w:w="4257" w:type="dxa"/>
            <w:shd w:val="clear" w:color="auto" w:fill="D5F4FF"/>
          </w:tcPr>
          <w:p w14:paraId="6484665C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657BF7F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industrijski dizajn, crta po značenju: obrisna crta, skica, maketa, prototip, proizvod, ritam: repeticija, alternacija, varijacija, </w:t>
            </w:r>
            <w:r>
              <w:rPr>
                <w:rFonts w:cstheme="minorHAnsi"/>
                <w:bCs/>
                <w:sz w:val="20"/>
                <w:szCs w:val="20"/>
              </w:rPr>
              <w:t xml:space="preserve">omjeri veličina i dominacija, </w:t>
            </w:r>
            <w:r>
              <w:rPr>
                <w:rFonts w:cstheme="minorHAnsi"/>
                <w:sz w:val="20"/>
                <w:szCs w:val="20"/>
                <w:lang w:eastAsia="en-GB"/>
              </w:rPr>
              <w:t>geometrijska tijela i geometrijski likovi.</w:t>
            </w:r>
          </w:p>
        </w:tc>
      </w:tr>
      <w:tr w:rsidR="0035205A" w14:paraId="5522E759" w14:textId="77777777">
        <w:tc>
          <w:tcPr>
            <w:tcW w:w="2051" w:type="dxa"/>
            <w:shd w:val="clear" w:color="auto" w:fill="F2F2F2" w:themeFill="background1" w:themeFillShade="F2"/>
          </w:tcPr>
          <w:p w14:paraId="36CCC8B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3C906F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ISHOD OŠ LK A.5.2. Učenik demonstrira fine motoričke vještine uporabom i variranjem različitih likovnih materijala i postupaka u vlastitome likovnom izražavanju.</w:t>
            </w:r>
          </w:p>
          <w:p w14:paraId="537DD381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1D27EC4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F9F6523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lastRenderedPageBreak/>
              <w:t>Likovni materijali:</w:t>
            </w:r>
          </w:p>
          <w:p w14:paraId="40F7BC4B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tempere, kolaž</w:t>
            </w:r>
          </w:p>
          <w:p w14:paraId="7AFF5525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kiparski: karton, papir, plastika, žica, tekstil (razni reciklirani materijali).</w:t>
            </w:r>
          </w:p>
          <w:p w14:paraId="30726CB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30C1A77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10431552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</w:t>
            </w:r>
          </w:p>
          <w:p w14:paraId="78959306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postupak fotografiranja</w:t>
            </w:r>
          </w:p>
          <w:p w14:paraId="1D363BC7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digitalne aplikacije.</w:t>
            </w:r>
          </w:p>
          <w:p w14:paraId="449FF8A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48137483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69AED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lastRenderedPageBreak/>
              <w:t>Likovni materijali:</w:t>
            </w:r>
          </w:p>
          <w:p w14:paraId="4A6635FE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slikarski: tempere, gvaš</w:t>
            </w:r>
          </w:p>
          <w:p w14:paraId="4E3225B8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crtaći: tuš (pero, kist i dr. crtaća sredstva), lavirani tuš</w:t>
            </w:r>
          </w:p>
          <w:p w14:paraId="74DDD284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kiparski materijal: aluminijska folija, kombinirana tehnika.</w:t>
            </w:r>
          </w:p>
          <w:p w14:paraId="7CE20783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06472CA5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36" w:hanging="2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crtanje, slikanje, modeliranje.</w:t>
            </w:r>
          </w:p>
          <w:p w14:paraId="738879C0" w14:textId="77777777" w:rsidR="0035205A" w:rsidRDefault="0035205A">
            <w:pPr>
              <w:pStyle w:val="Odlomakpopisa"/>
              <w:spacing w:after="0" w:line="240" w:lineRule="auto"/>
              <w:ind w:left="2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55B3A35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78E7D0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Likovni materijali:</w:t>
            </w:r>
          </w:p>
          <w:p w14:paraId="60602EE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crtaći: olovka</w:t>
            </w:r>
          </w:p>
          <w:p w14:paraId="64F3D27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kolaž</w:t>
            </w:r>
          </w:p>
          <w:p w14:paraId="78DF1AAA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kiparski: karton, kutije.</w:t>
            </w:r>
          </w:p>
          <w:p w14:paraId="220EE55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postupci:</w:t>
            </w:r>
          </w:p>
          <w:p w14:paraId="3082197F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crtanje </w:t>
            </w:r>
          </w:p>
          <w:p w14:paraId="0A18E885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građenje</w:t>
            </w:r>
          </w:p>
          <w:p w14:paraId="789CDF73" w14:textId="77777777" w:rsidR="0035205A" w:rsidRDefault="00846B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74" w:hanging="1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slikanje.</w:t>
            </w:r>
          </w:p>
          <w:p w14:paraId="35353444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5205A" w14:paraId="23EE5065" w14:textId="77777777">
        <w:tc>
          <w:tcPr>
            <w:tcW w:w="2051" w:type="dxa"/>
            <w:shd w:val="clear" w:color="auto" w:fill="F2F2F2" w:themeFill="background1" w:themeFillShade="F2"/>
          </w:tcPr>
          <w:p w14:paraId="37122896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ABC182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A.5.3. Učenik se u vlastitome radu koristi tehničkim i izražajnim mogućnostima novomedijskih tehnologija.</w:t>
            </w:r>
          </w:p>
        </w:tc>
        <w:tc>
          <w:tcPr>
            <w:tcW w:w="3609" w:type="dxa"/>
            <w:shd w:val="clear" w:color="auto" w:fill="FEE3AC"/>
          </w:tcPr>
          <w:p w14:paraId="2E2B68DA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digitalnim fotoaparatom (digitalni fotoaparat, pametni telefon, tablet) bilježi različite sadržaje služeći se znanjem o likovnome jeziku i ostalim likovnim pojmovima;</w:t>
            </w:r>
          </w:p>
          <w:p w14:paraId="526237C1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zabilježene sadržaje interpretira u vlastitom vizualnom radu.</w:t>
            </w:r>
          </w:p>
          <w:p w14:paraId="1D01C8AC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se služi osnovnim funkcijama programa za obradu fotografije.</w:t>
            </w:r>
          </w:p>
          <w:p w14:paraId="687C34FD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izrađuje kraću animiranu formu tehnikom stop-animacije.</w:t>
            </w:r>
          </w:p>
        </w:tc>
        <w:tc>
          <w:tcPr>
            <w:tcW w:w="3969" w:type="dxa"/>
            <w:shd w:val="clear" w:color="auto" w:fill="DCF0C6"/>
          </w:tcPr>
          <w:p w14:paraId="0009CB3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C4E541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7" w:type="dxa"/>
            <w:shd w:val="clear" w:color="auto" w:fill="D5F4FF"/>
          </w:tcPr>
          <w:p w14:paraId="269BA8E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CABBFE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5205A" w14:paraId="6734EA7F" w14:textId="77777777">
        <w:tc>
          <w:tcPr>
            <w:tcW w:w="2051" w:type="dxa"/>
            <w:shd w:val="clear" w:color="auto" w:fill="D9D9D9" w:themeFill="background1" w:themeFillShade="D9"/>
          </w:tcPr>
          <w:p w14:paraId="088F0B1C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A9F18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B.5.1.  Učenik likovno i vizualno analizira umjetničko djelo povezujući osobni doživljaj, likovni jezik i tematski sadržaj djela u cjelinu.</w:t>
            </w:r>
          </w:p>
          <w:p w14:paraId="7CA3EFBB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3830C68E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423E058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0672B57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Učenik istražuje vlastite osjete i osjećaje putem opažanja umjetničkih djela i primjera iz vizualne okoline.</w:t>
            </w:r>
            <w:r>
              <w:rPr>
                <w:rFonts w:cstheme="minorHAnsi"/>
                <w:sz w:val="20"/>
                <w:szCs w:val="20"/>
              </w:rPr>
              <w:t xml:space="preserve"> Učenik u umjetničkim djelima i promjerima iz okoline istražuje vrste površina (crtaće, slikarske i kiparske) koje utječu na vrstu opažaja i razvoj osjetila.</w:t>
            </w:r>
          </w:p>
          <w:p w14:paraId="70F688E3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3CEE55F7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E64B4F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s pomoću primjera industrijskoga dizajna istražuje funkciju uporabnih predmeta. Na primjerima arhitekture istražuje funkciju građevina i prostora u kojemu boravi.  </w:t>
            </w:r>
          </w:p>
          <w:p w14:paraId="187FC94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Povezuje naučeno i uočeno s vlastitim doživljajem prostora u kojemu boravi.  </w:t>
            </w:r>
          </w:p>
          <w:p w14:paraId="79590580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razumije faze planiranja: izrada skice, makete i proizvoda. </w:t>
            </w:r>
          </w:p>
        </w:tc>
      </w:tr>
      <w:tr w:rsidR="0035205A" w14:paraId="70A1DEF4" w14:textId="77777777">
        <w:tc>
          <w:tcPr>
            <w:tcW w:w="2051" w:type="dxa"/>
            <w:shd w:val="clear" w:color="auto" w:fill="D9D9D9" w:themeFill="background1" w:themeFillShade="D9"/>
          </w:tcPr>
          <w:p w14:paraId="7414F2A9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AE262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ISHOD OŠ LK B.5.2. Učenik opisuje i uspoređuje svoj likovni ili vizualni rad i radove drugih učenika te ukazuje na zanimljiva rješenja ili moguća poboljšanja.</w:t>
            </w:r>
          </w:p>
        </w:tc>
        <w:tc>
          <w:tcPr>
            <w:tcW w:w="3609" w:type="dxa"/>
            <w:shd w:val="clear" w:color="auto" w:fill="FEE3AC"/>
          </w:tcPr>
          <w:p w14:paraId="4DFA30E2" w14:textId="77777777" w:rsidR="0035205A" w:rsidRDefault="0035205A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123226F8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90DBBE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tijekom vrednovanja opisuje i uspoređuje </w:t>
            </w:r>
            <w:r>
              <w:rPr>
                <w:rFonts w:cstheme="minorHAnsi"/>
                <w:sz w:val="20"/>
                <w:szCs w:val="20"/>
              </w:rPr>
              <w:t xml:space="preserve">svoj likovni ili vizualni rad i radove drugih učenika. </w:t>
            </w:r>
          </w:p>
          <w:p w14:paraId="0EEE7585" w14:textId="77777777" w:rsidR="0035205A" w:rsidRDefault="00846B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S p</w:t>
            </w:r>
            <w:r>
              <w:rPr>
                <w:rFonts w:cstheme="minorHAnsi"/>
                <w:sz w:val="20"/>
                <w:szCs w:val="20"/>
              </w:rPr>
              <w:t xml:space="preserve">omoću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izlaznih listića dodatno vrednuje vlastiti rad. </w:t>
            </w:r>
          </w:p>
          <w:p w14:paraId="6D1F38AB" w14:textId="77777777" w:rsidR="0035205A" w:rsidRDefault="0035205A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61CDF1A7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34BC857C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F59BC84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Učenik prosuđuje vršnjačku suradnju i osobno zadovoljstvo stvaralačkim radom u skupini. Vrednuje i samovrednuje likovni rad prema originalnosti idejne skice i vještine tehničke izvedbe likovnoga uratka, dovršenosti likovnoga uratka te jasnoće uporabe pojmova vizualnoga jezika.</w:t>
            </w:r>
          </w:p>
        </w:tc>
      </w:tr>
      <w:tr w:rsidR="0035205A" w14:paraId="383B139A" w14:textId="77777777">
        <w:tc>
          <w:tcPr>
            <w:tcW w:w="2051" w:type="dxa"/>
            <w:shd w:val="clear" w:color="auto" w:fill="BFBFBF" w:themeFill="background1" w:themeFillShade="BF"/>
          </w:tcPr>
          <w:p w14:paraId="0CF33007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8639E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OŠ LK C.5.1. Učenik objašnjava i u likovnome ili vizualnome radu interpretira kako je oblikovanje vizualne okoline povezano s aktivnostima i namjenama koje se u njoj odvijaju.</w:t>
            </w:r>
          </w:p>
          <w:p w14:paraId="0068706C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41AD8B5E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9C86E77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CF0C6"/>
          </w:tcPr>
          <w:p w14:paraId="5942A0DF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C227C73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020D4822" w14:textId="77777777" w:rsidR="0035205A" w:rsidRDefault="0035205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5294F9A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 xml:space="preserve">Učenik povezuje važnost kvalitetnoga dizajna s kvalitetom vlastitoga života. U neposrednoj okolini uočava rad industrijskih dizajnera te objašnjava i daje prijedloge za poboljšanjem. </w:t>
            </w:r>
          </w:p>
        </w:tc>
      </w:tr>
      <w:tr w:rsidR="0035205A" w14:paraId="08F64C31" w14:textId="77777777">
        <w:tc>
          <w:tcPr>
            <w:tcW w:w="2051" w:type="dxa"/>
            <w:shd w:val="clear" w:color="auto" w:fill="BFBFBF" w:themeFill="background1" w:themeFillShade="BF"/>
          </w:tcPr>
          <w:p w14:paraId="4D6BDCCD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0286D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C.5.2. Učenik raspravlja o</w:t>
            </w:r>
          </w:p>
          <w:p w14:paraId="01FC45FF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4615F139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52D3EA48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6CF9D1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C9E8B4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F0EC1A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9E6974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EE3AC"/>
          </w:tcPr>
          <w:p w14:paraId="6E404FF8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448CC37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opisuje i uspoređuje likovne i vizualne radove kao cjelinu: uspoređuje uporabu likovnih tehnika tempere, kombiniranih kiparskih tehnika i digitalnih aplikacija. Učenik prosuđuje suradnju u zajedničkome stvaralačkom procesu skupine. Učenik prepoznaje razinu osobnoga zadovoljstva u stvaralačkome procesu.</w:t>
            </w:r>
          </w:p>
        </w:tc>
        <w:tc>
          <w:tcPr>
            <w:tcW w:w="3969" w:type="dxa"/>
            <w:shd w:val="clear" w:color="auto" w:fill="DCF0C6"/>
          </w:tcPr>
          <w:p w14:paraId="67CF1BD7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F6BFA59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uspoređuje vrste površina na djelima klasične i moderne umjetnosti. Upoznaje različite umjetničke pravce koji izravno utječu na pobuđivanje osjetila. Stavlja u odnos senzornu sobu i prostornu instalaciju. Uočava razlike. </w:t>
            </w:r>
          </w:p>
          <w:p w14:paraId="3C6FE9BF" w14:textId="77777777" w:rsidR="0035205A" w:rsidRDefault="0035205A">
            <w:pPr>
              <w:spacing w:after="48" w:line="240" w:lineRule="auto"/>
              <w:textAlignment w:val="baseline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2C670DD1" w14:textId="77777777" w:rsidR="0035205A" w:rsidRDefault="0035205A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D5F4FF"/>
          </w:tcPr>
          <w:p w14:paraId="0889E511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25845C" w14:textId="77777777" w:rsidR="0035205A" w:rsidRDefault="00846B27">
            <w:pPr>
              <w:spacing w:after="48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Učenik uspoređuje umjetnička djela povezujući ih sa znanjima stečenim na drugim nastavnim predmetima te s iskustvima iz svakodnevnoga života (uzimajući u obzir različite društvene čimbenike).</w:t>
            </w:r>
          </w:p>
          <w:p w14:paraId="13538655" w14:textId="77777777" w:rsidR="0035205A" w:rsidRDefault="00846B2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Učenik razlikuje stilska obilježja gotike i renesanse u arhitekturi.</w:t>
            </w:r>
          </w:p>
          <w:p w14:paraId="0655143E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BD5BA15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0150A002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0D172141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4B637AC1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42690FAC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538B1BA4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1AB03A79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75BFE9E7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5E7D3ABA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0542DC7F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7111AF54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4E801663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22E7AAF5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2C964E6C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p w14:paraId="1D4B61C6" w14:textId="77777777" w:rsidR="0035205A" w:rsidRDefault="0035205A">
      <w:pPr>
        <w:spacing w:after="0" w:line="240" w:lineRule="auto"/>
        <w:jc w:val="center"/>
        <w:rPr>
          <w:rFonts w:cstheme="minorHAnsi"/>
        </w:rPr>
      </w:pPr>
    </w:p>
    <w:tbl>
      <w:tblPr>
        <w:tblStyle w:val="Reetkatablice"/>
        <w:tblW w:w="13995" w:type="dxa"/>
        <w:tblLook w:val="04A0" w:firstRow="1" w:lastRow="0" w:firstColumn="1" w:lastColumn="0" w:noHBand="0" w:noVBand="1"/>
      </w:tblPr>
      <w:tblGrid>
        <w:gridCol w:w="4660"/>
        <w:gridCol w:w="4662"/>
        <w:gridCol w:w="4673"/>
      </w:tblGrid>
      <w:tr w:rsidR="0035205A" w14:paraId="009EBB5E" w14:textId="77777777">
        <w:tc>
          <w:tcPr>
            <w:tcW w:w="4660" w:type="dxa"/>
            <w:shd w:val="clear" w:color="auto" w:fill="auto"/>
          </w:tcPr>
          <w:p w14:paraId="6FF2A8EA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LIKOVNA KULTURA  / Opažam, oblikujem 6</w:t>
            </w:r>
          </w:p>
        </w:tc>
        <w:tc>
          <w:tcPr>
            <w:tcW w:w="4662" w:type="dxa"/>
            <w:shd w:val="clear" w:color="auto" w:fill="auto"/>
          </w:tcPr>
          <w:p w14:paraId="4B471DDB" w14:textId="7B78AAF4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Školska godina 202</w:t>
            </w:r>
            <w:r w:rsidR="002A6DF1">
              <w:rPr>
                <w:rFonts w:cstheme="minorHAnsi"/>
              </w:rPr>
              <w:t>5</w:t>
            </w:r>
            <w:r>
              <w:rPr>
                <w:rFonts w:cstheme="minorHAnsi"/>
              </w:rPr>
              <w:t>./202</w:t>
            </w:r>
            <w:r w:rsidR="002A6DF1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14:paraId="0251365A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6. RAZRED</w:t>
            </w:r>
          </w:p>
        </w:tc>
      </w:tr>
    </w:tbl>
    <w:p w14:paraId="6486C01E" w14:textId="5D5735DE" w:rsidR="0035205A" w:rsidRDefault="00846B27">
      <w:pPr>
        <w:spacing w:before="240" w:after="12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lastRenderedPageBreak/>
        <w:t xml:space="preserve">OKVIRNI GODIŠNJI IZVEDBENI KURIKUL ZA LIKOVNU KULTURU </w:t>
      </w:r>
      <w:r w:rsidR="00914D3E">
        <w:rPr>
          <w:rFonts w:cstheme="minorHAnsi"/>
          <w:b/>
          <w:sz w:val="26"/>
          <w:szCs w:val="26"/>
        </w:rPr>
        <w:t xml:space="preserve"> šk.god. 202</w:t>
      </w:r>
      <w:r w:rsidR="002A6DF1">
        <w:rPr>
          <w:rFonts w:cstheme="minorHAnsi"/>
          <w:b/>
          <w:sz w:val="26"/>
          <w:szCs w:val="26"/>
        </w:rPr>
        <w:t>5</w:t>
      </w:r>
      <w:r w:rsidR="00914D3E">
        <w:rPr>
          <w:rFonts w:cstheme="minorHAnsi"/>
          <w:b/>
          <w:sz w:val="26"/>
          <w:szCs w:val="26"/>
        </w:rPr>
        <w:t>./202</w:t>
      </w:r>
      <w:r w:rsidR="002A6DF1">
        <w:rPr>
          <w:rFonts w:cstheme="minorHAnsi"/>
          <w:b/>
          <w:sz w:val="26"/>
          <w:szCs w:val="26"/>
        </w:rPr>
        <w:t>6</w:t>
      </w:r>
      <w:r w:rsidR="00914D3E">
        <w:rPr>
          <w:rFonts w:cstheme="minorHAnsi"/>
          <w:b/>
          <w:sz w:val="26"/>
          <w:szCs w:val="26"/>
        </w:rPr>
        <w:t>.</w:t>
      </w:r>
    </w:p>
    <w:p w14:paraId="20852DDD" w14:textId="77777777" w:rsidR="0035205A" w:rsidRDefault="0035205A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2052"/>
        <w:gridCol w:w="3609"/>
        <w:gridCol w:w="3969"/>
        <w:gridCol w:w="4257"/>
      </w:tblGrid>
      <w:tr w:rsidR="0035205A" w14:paraId="244A76AA" w14:textId="77777777">
        <w:tc>
          <w:tcPr>
            <w:tcW w:w="2051" w:type="dxa"/>
            <w:shd w:val="clear" w:color="auto" w:fill="auto"/>
          </w:tcPr>
          <w:p w14:paraId="303D3E65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TEMA i broj sati</w:t>
            </w:r>
          </w:p>
        </w:tc>
        <w:tc>
          <w:tcPr>
            <w:tcW w:w="3609" w:type="dxa"/>
            <w:shd w:val="clear" w:color="auto" w:fill="CC99FF"/>
          </w:tcPr>
          <w:p w14:paraId="388F6AA1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MIJENJAM SE</w:t>
            </w:r>
          </w:p>
          <w:p w14:paraId="70FA7655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sati</w:t>
            </w:r>
          </w:p>
        </w:tc>
        <w:tc>
          <w:tcPr>
            <w:tcW w:w="3969" w:type="dxa"/>
            <w:shd w:val="clear" w:color="auto" w:fill="FF99CC"/>
          </w:tcPr>
          <w:p w14:paraId="539A7E88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ZAJEDNO SMO RAZLIČITI</w:t>
            </w:r>
          </w:p>
          <w:p w14:paraId="68F517B9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sata</w:t>
            </w:r>
          </w:p>
        </w:tc>
        <w:tc>
          <w:tcPr>
            <w:tcW w:w="4257" w:type="dxa"/>
            <w:shd w:val="clear" w:color="auto" w:fill="FFCC00"/>
          </w:tcPr>
          <w:p w14:paraId="1D9BF8C3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UMJETNOST I ZAJEDNICA</w:t>
            </w:r>
          </w:p>
          <w:p w14:paraId="03A3218B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sata </w:t>
            </w:r>
          </w:p>
        </w:tc>
      </w:tr>
      <w:tr w:rsidR="0035205A" w14:paraId="45F20065" w14:textId="77777777">
        <w:tc>
          <w:tcPr>
            <w:tcW w:w="2051" w:type="dxa"/>
            <w:vMerge w:val="restart"/>
            <w:shd w:val="clear" w:color="auto" w:fill="auto"/>
          </w:tcPr>
          <w:p w14:paraId="57B70ED4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PODTEME</w:t>
            </w:r>
          </w:p>
        </w:tc>
        <w:tc>
          <w:tcPr>
            <w:tcW w:w="3609" w:type="dxa"/>
            <w:shd w:val="clear" w:color="auto" w:fill="DBB7FF"/>
          </w:tcPr>
          <w:p w14:paraId="24C0C843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Umjetnost u povijesti</w:t>
            </w:r>
          </w:p>
        </w:tc>
        <w:tc>
          <w:tcPr>
            <w:tcW w:w="3969" w:type="dxa"/>
            <w:shd w:val="clear" w:color="auto" w:fill="FFB9DC"/>
          </w:tcPr>
          <w:p w14:paraId="12CF85BD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Dres moga kluba</w:t>
            </w:r>
          </w:p>
        </w:tc>
        <w:tc>
          <w:tcPr>
            <w:tcW w:w="4257" w:type="dxa"/>
            <w:shd w:val="clear" w:color="auto" w:fill="FFE265"/>
          </w:tcPr>
          <w:p w14:paraId="3E4A5D81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Stari obrti </w:t>
            </w:r>
          </w:p>
        </w:tc>
      </w:tr>
      <w:tr w:rsidR="0035205A" w14:paraId="1D3B31AF" w14:textId="77777777">
        <w:tc>
          <w:tcPr>
            <w:tcW w:w="2051" w:type="dxa"/>
            <w:vMerge/>
            <w:shd w:val="clear" w:color="auto" w:fill="auto"/>
          </w:tcPr>
          <w:p w14:paraId="7005F70F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2FE3E885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Nov pogled na stvarnost</w:t>
            </w:r>
          </w:p>
        </w:tc>
        <w:tc>
          <w:tcPr>
            <w:tcW w:w="3969" w:type="dxa"/>
            <w:shd w:val="clear" w:color="auto" w:fill="FFB9DC"/>
          </w:tcPr>
          <w:p w14:paraId="555C09B6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Poruka prijateljstva</w:t>
            </w:r>
          </w:p>
        </w:tc>
        <w:tc>
          <w:tcPr>
            <w:tcW w:w="4257" w:type="dxa"/>
            <w:shd w:val="clear" w:color="auto" w:fill="FFE265"/>
          </w:tcPr>
          <w:p w14:paraId="46ED6B53" w14:textId="77777777" w:rsidR="0035205A" w:rsidRDefault="00846B27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Unikati</w:t>
            </w:r>
          </w:p>
        </w:tc>
      </w:tr>
      <w:tr w:rsidR="0035205A" w14:paraId="0BAB1979" w14:textId="77777777">
        <w:tc>
          <w:tcPr>
            <w:tcW w:w="2051" w:type="dxa"/>
            <w:vMerge/>
            <w:shd w:val="clear" w:color="auto" w:fill="auto"/>
          </w:tcPr>
          <w:p w14:paraId="02EDDAF3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DBB7FF"/>
          </w:tcPr>
          <w:p w14:paraId="79F53D9E" w14:textId="77777777" w:rsidR="0035205A" w:rsidRDefault="00846B27">
            <w:pPr>
              <w:spacing w:before="120" w:after="12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Borba dobra i zla</w:t>
            </w:r>
          </w:p>
        </w:tc>
        <w:tc>
          <w:tcPr>
            <w:tcW w:w="3969" w:type="dxa"/>
            <w:shd w:val="clear" w:color="auto" w:fill="FFB9DC"/>
          </w:tcPr>
          <w:p w14:paraId="5049D015" w14:textId="77777777" w:rsidR="0035205A" w:rsidRDefault="0035205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7" w:type="dxa"/>
            <w:shd w:val="clear" w:color="auto" w:fill="FFE265"/>
          </w:tcPr>
          <w:p w14:paraId="3AC0A5F2" w14:textId="77777777" w:rsidR="0035205A" w:rsidRDefault="0035205A">
            <w:pPr>
              <w:spacing w:before="120" w:after="120" w:line="240" w:lineRule="auto"/>
              <w:jc w:val="center"/>
              <w:rPr>
                <w:rFonts w:cstheme="minorHAnsi"/>
              </w:rPr>
            </w:pPr>
          </w:p>
        </w:tc>
      </w:tr>
      <w:tr w:rsidR="0035205A" w14:paraId="54F7B017" w14:textId="77777777">
        <w:trPr>
          <w:trHeight w:val="2074"/>
        </w:trPr>
        <w:tc>
          <w:tcPr>
            <w:tcW w:w="2051" w:type="dxa"/>
            <w:shd w:val="clear" w:color="auto" w:fill="auto"/>
          </w:tcPr>
          <w:p w14:paraId="3DFCE14B" w14:textId="77777777" w:rsidR="0035205A" w:rsidRDefault="00846B27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TEME</w:t>
            </w:r>
          </w:p>
          <w:p w14:paraId="295BC5C7" w14:textId="77777777" w:rsidR="0035205A" w:rsidRDefault="0035205A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40BF1A5E" w14:textId="77777777" w:rsidR="0035205A" w:rsidRDefault="0035205A">
            <w:pPr>
              <w:spacing w:after="0" w:line="240" w:lineRule="auto"/>
              <w:rPr>
                <w:rFonts w:eastAsia="Times New Roman" w:cstheme="minorHAnsi"/>
                <w:color w:val="FF0000"/>
                <w:szCs w:val="20"/>
                <w:lang w:eastAsia="hr-HR"/>
              </w:rPr>
            </w:pPr>
          </w:p>
          <w:p w14:paraId="7E634F07" w14:textId="77777777" w:rsidR="0035205A" w:rsidRDefault="00846B27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Cs w:val="20"/>
                <w:lang w:eastAsia="hr-HR"/>
              </w:rPr>
              <w:t>Učenik propituje i izražava svoje stavove, ideje, osjećaje i doživljaje likovnim i vizualnim izražavanjem.</w:t>
            </w:r>
          </w:p>
          <w:p w14:paraId="42DBB94D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02609F4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</w:p>
          <w:p w14:paraId="4FCA6A1D" w14:textId="77777777" w:rsidR="0035205A" w:rsidRDefault="00846B27">
            <w:pPr>
              <w:spacing w:after="48" w:line="240" w:lineRule="auto"/>
              <w:textAlignment w:val="baseline"/>
              <w:rPr>
                <w:rFonts w:eastAsia="Times New Roman" w:cstheme="minorHAnsi"/>
                <w:color w:val="231F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231F20"/>
                <w:szCs w:val="20"/>
                <w:lang w:eastAsia="hr-HR"/>
              </w:rPr>
              <w:t>Učenik likovnim i vizualnim izražavanjem istražuje pripadnost skupini, vršnjacima, obitelji, zajednici i kulturnome okružju te važnost prihvaćanja različitosti, međusobnoga uvažavanja i tolerancije.</w:t>
            </w:r>
          </w:p>
          <w:p w14:paraId="2355AAC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885C01B" w14:textId="77777777" w:rsidR="0035205A" w:rsidRDefault="0035205A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hr-HR"/>
              </w:rPr>
            </w:pPr>
          </w:p>
          <w:p w14:paraId="2E27928B" w14:textId="77777777" w:rsidR="0035205A" w:rsidRDefault="00846B27">
            <w:pPr>
              <w:spacing w:after="0" w:line="240" w:lineRule="auto"/>
            </w:pPr>
            <w:r>
              <w:t>Učenik istražuje likovno i vizualno oblikovanje kao sastavni dio života pojedinca i zajednice (prisutnost likovnoga i vizualnoga oblikovanja u svakodnevnome okružju; dizajn, primijenjena umjetnost, vizualne komunikacije, kazalište, spomenici, muzeji, galerije, izložbe, ulična umjetnost).</w:t>
            </w:r>
          </w:p>
          <w:p w14:paraId="3F2DA3F4" w14:textId="77777777" w:rsidR="0035205A" w:rsidRDefault="0035205A">
            <w:pPr>
              <w:spacing w:after="0" w:line="240" w:lineRule="auto"/>
            </w:pPr>
          </w:p>
        </w:tc>
      </w:tr>
      <w:tr w:rsidR="0035205A" w14:paraId="4D6ED968" w14:textId="77777777">
        <w:tc>
          <w:tcPr>
            <w:tcW w:w="2051" w:type="dxa"/>
            <w:shd w:val="clear" w:color="auto" w:fill="auto"/>
          </w:tcPr>
          <w:p w14:paraId="3D2B4423" w14:textId="77777777" w:rsidR="0035205A" w:rsidRDefault="00846B27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POVEZANOST S MEĐUPREDMETNIM TEMAMA I DRUGIM PREDMETIMA</w:t>
            </w:r>
          </w:p>
          <w:p w14:paraId="3FE1CE21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54AD928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1DBAE12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Osobni i socijalni razvoj; Povijest, Hrvatski jezik</w:t>
            </w:r>
          </w:p>
          <w:p w14:paraId="03B1BEA3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4EB1B6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5A86198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58D255B" w14:textId="77777777" w:rsidR="0035205A" w:rsidRDefault="00846B2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Građanski odgoj i obrazovanje, Osobni i socijalni razvoj; TZK, P</w:t>
            </w:r>
            <w:r>
              <w:rPr>
                <w:rFonts w:cstheme="minorHAnsi"/>
                <w:bCs/>
                <w:sz w:val="20"/>
                <w:szCs w:val="20"/>
              </w:rPr>
              <w:t>ovijest</w:t>
            </w:r>
          </w:p>
          <w:p w14:paraId="72DEF67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6EA1137B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4754BFF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Učiti kako učiti, Poduzetništvo;</w:t>
            </w:r>
          </w:p>
          <w:p w14:paraId="12F14849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Povijest, Hrvatski jezik</w:t>
            </w:r>
          </w:p>
        </w:tc>
      </w:tr>
      <w:tr w:rsidR="0035205A" w14:paraId="75B4302E" w14:textId="77777777">
        <w:tc>
          <w:tcPr>
            <w:tcW w:w="2051" w:type="dxa"/>
            <w:shd w:val="clear" w:color="auto" w:fill="F2F2F2" w:themeFill="background1" w:themeFillShade="F2"/>
          </w:tcPr>
          <w:p w14:paraId="30975029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EB0585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A.6.1. Učenik istražuje i interpretira različite sadržaje oblikujući ideje koje izražava služeći se likovnim i vizualnim jezikom.</w:t>
            </w:r>
          </w:p>
          <w:p w14:paraId="4E3F83E0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75B309EE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7090DC5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kompozicija, stilska razdoblja, rekompozicija, </w:t>
            </w:r>
            <w:r>
              <w:rPr>
                <w:rFonts w:cstheme="minorHAnsi"/>
                <w:sz w:val="20"/>
                <w:szCs w:val="20"/>
              </w:rPr>
              <w:t>ploha, pozitivni i negativni prostor plohe, motiv i pozadina, visoki tisak, kartonski tisak.</w:t>
            </w:r>
          </w:p>
          <w:p w14:paraId="00617FE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37736381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60BD2F5E" w14:textId="77777777" w:rsidR="0035205A" w:rsidRDefault="00846B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Učenik se u procesu istraživanja i u vlastitome stvaralačkom procesu koristi likovnim jezikom i sljedećim pojmovima: </w:t>
            </w:r>
            <w:r>
              <w:rPr>
                <w:rFonts w:cstheme="minorHAnsi"/>
                <w:sz w:val="20"/>
                <w:szCs w:val="20"/>
              </w:rPr>
              <w:t xml:space="preserve">simbolička i asocijativna vrijednost boje, dres, uniforma, grb, heraldika, 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ritam na plohi: repeticija, alternacija i varijacija, </w:t>
            </w:r>
            <w:r>
              <w:rPr>
                <w:rFonts w:cstheme="minorHAnsi"/>
                <w:sz w:val="20"/>
                <w:szCs w:val="20"/>
              </w:rPr>
              <w:t>socijalno angažirani umjetnički projekt.</w:t>
            </w:r>
          </w:p>
          <w:p w14:paraId="54CF19C4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81C4E45" w14:textId="77777777" w:rsidR="0035205A" w:rsidRDefault="0035205A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60F36D47" w14:textId="77777777" w:rsidR="0035205A" w:rsidRDefault="00846B27">
            <w:pPr>
              <w:tabs>
                <w:tab w:val="left" w:pos="3724"/>
                <w:tab w:val="left" w:pos="3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se u procesu istraživanja i u vlastitome stvaralačkom procesu koristi likovnim jezikom i sljedećim pojmovima: Omjeri veličina i dominacija u prostoru, isticanje i naglašavanje bojom, oblikom, veličinom, smjerom, krojevi.</w:t>
            </w:r>
          </w:p>
        </w:tc>
      </w:tr>
      <w:tr w:rsidR="0035205A" w14:paraId="3E111C69" w14:textId="77777777">
        <w:tc>
          <w:tcPr>
            <w:tcW w:w="2051" w:type="dxa"/>
            <w:shd w:val="clear" w:color="auto" w:fill="F2F2F2" w:themeFill="background1" w:themeFillShade="F2"/>
          </w:tcPr>
          <w:p w14:paraId="1CA94A6D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98F8DD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A.6.2. Učenik demonstrira fine </w:t>
            </w:r>
            <w:r>
              <w:rPr>
                <w:rFonts w:cstheme="minorHAnsi"/>
                <w:sz w:val="20"/>
                <w:szCs w:val="20"/>
              </w:rPr>
              <w:lastRenderedPageBreak/>
              <w:t>motoričke vještine uporabom i variranjem različitih likovnih materijala i postupaka u vlastitome likovnom izražavanju.</w:t>
            </w:r>
          </w:p>
        </w:tc>
        <w:tc>
          <w:tcPr>
            <w:tcW w:w="3609" w:type="dxa"/>
            <w:shd w:val="clear" w:color="auto" w:fill="F3E7FF"/>
          </w:tcPr>
          <w:p w14:paraId="788FF1C6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53B41AD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0D53505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pasteli, kolaž</w:t>
            </w:r>
          </w:p>
          <w:p w14:paraId="503E89FA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grafički: kartonski tisak.</w:t>
            </w:r>
          </w:p>
          <w:p w14:paraId="0A400A46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55D6D9B9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crtanje, slikanje</w:t>
            </w:r>
          </w:p>
          <w:p w14:paraId="2E6B7430" w14:textId="77777777" w:rsidR="0035205A" w:rsidRDefault="00846B2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94" w:hanging="14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digitalna fotografija</w:t>
            </w:r>
          </w:p>
          <w:p w14:paraId="6B551114" w14:textId="77777777" w:rsidR="0035205A" w:rsidRDefault="00846B2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94" w:hanging="141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računalni programi i mobilne aplikacije.</w:t>
            </w:r>
          </w:p>
        </w:tc>
        <w:tc>
          <w:tcPr>
            <w:tcW w:w="3969" w:type="dxa"/>
            <w:shd w:val="clear" w:color="auto" w:fill="FFE5F2"/>
          </w:tcPr>
          <w:p w14:paraId="397D1C95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FBE64C3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Likovni materijali:</w:t>
            </w:r>
          </w:p>
          <w:p w14:paraId="162C3E25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slikarski: pasteli</w:t>
            </w:r>
          </w:p>
          <w:p w14:paraId="3A58D8D9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kombinirana tehnika: kolaž, flomasteri, </w:t>
            </w:r>
          </w:p>
          <w:p w14:paraId="7D83DAA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tempere, pasteli, kolaž...</w:t>
            </w:r>
          </w:p>
          <w:p w14:paraId="4667AF4D" w14:textId="77777777" w:rsidR="0035205A" w:rsidRDefault="00846B27">
            <w:pPr>
              <w:spacing w:after="0" w:line="240" w:lineRule="auto"/>
              <w:ind w:left="180" w:hanging="1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12BD0234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slikanje</w:t>
            </w:r>
          </w:p>
          <w:p w14:paraId="780A4793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crtanje.</w:t>
            </w:r>
          </w:p>
        </w:tc>
        <w:tc>
          <w:tcPr>
            <w:tcW w:w="4257" w:type="dxa"/>
            <w:shd w:val="clear" w:color="auto" w:fill="FFF1B7"/>
          </w:tcPr>
          <w:p w14:paraId="3D68C591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77702C8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materijali: </w:t>
            </w:r>
          </w:p>
          <w:p w14:paraId="256A3E7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crtaći: olovka</w:t>
            </w:r>
          </w:p>
          <w:p w14:paraId="77EB573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kiparski: papir, karton, ljepilo.</w:t>
            </w:r>
          </w:p>
          <w:p w14:paraId="1A7E8A3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Likovni postupci: </w:t>
            </w:r>
          </w:p>
          <w:p w14:paraId="038A204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crtanje</w:t>
            </w:r>
          </w:p>
          <w:p w14:paraId="6505F127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građenje.</w:t>
            </w:r>
          </w:p>
          <w:p w14:paraId="3001547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</w:tc>
      </w:tr>
      <w:tr w:rsidR="0035205A" w14:paraId="49670D88" w14:textId="77777777">
        <w:trPr>
          <w:trHeight w:val="1983"/>
        </w:trPr>
        <w:tc>
          <w:tcPr>
            <w:tcW w:w="2051" w:type="dxa"/>
            <w:shd w:val="clear" w:color="auto" w:fill="F2F2F2" w:themeFill="background1" w:themeFillShade="F2"/>
          </w:tcPr>
          <w:p w14:paraId="317BCC2D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554A0A1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A.6.3. Učenik se u vlastitome radu koristi tehničkim i izražajnim mogućnostima novomedijskih tehnologija.</w:t>
            </w:r>
          </w:p>
          <w:p w14:paraId="4AA328DD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7063812C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45F5B7D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digitalnim fotoaparatom (digitalni fotoaparat, pametni telefon, tablet i sl.) bilježi različite sadržaje služeći se znanjem o likovnome jeziku i o ostalim likovnim pojmovima; zabilježene sadržaje interpretira u vlastitome radu. </w:t>
            </w:r>
          </w:p>
        </w:tc>
        <w:tc>
          <w:tcPr>
            <w:tcW w:w="3969" w:type="dxa"/>
            <w:shd w:val="clear" w:color="auto" w:fill="FFE5F2"/>
          </w:tcPr>
          <w:p w14:paraId="49459078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0CC41F11" w14:textId="77777777" w:rsidR="0035205A" w:rsidRDefault="00846B27">
            <w:pPr>
              <w:spacing w:after="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Učenici se koriste fotoaparatom/mobitelom radi dokumentiranja projekta</w:t>
            </w:r>
            <w:r>
              <w:rPr>
                <w:rFonts w:cs="Segoe UI"/>
                <w:sz w:val="20"/>
                <w:szCs w:val="20"/>
              </w:rPr>
              <w:t>.</w:t>
            </w:r>
          </w:p>
          <w:p w14:paraId="5AE88FFD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6E8BB5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5205A" w14:paraId="2EEFEB91" w14:textId="77777777">
        <w:tc>
          <w:tcPr>
            <w:tcW w:w="2051" w:type="dxa"/>
            <w:shd w:val="clear" w:color="auto" w:fill="D9D9D9" w:themeFill="background1" w:themeFillShade="D9"/>
          </w:tcPr>
          <w:p w14:paraId="117F04F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EDE9B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B.6.1. Učenik analizira likovno i vizualno umjetničko djelo povezujući osobni doživljaj, likovni jezik i tematski sadržaj djela u cjelinu.</w:t>
            </w:r>
          </w:p>
          <w:p w14:paraId="522C12F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7FE0160B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2BAAA6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Učenik na umjetničkim djelima opaža različite vrste kompozicija te ih imenuje. Uspoređuje kompozicije u slikarstvu i kiparstvu. Uočava razliku između kompozicije i rekompozicije. </w:t>
            </w:r>
          </w:p>
          <w:p w14:paraId="5E289F9D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U umjetničkim djelima također prepoznaje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pozitivan i negativan prostor plohe.</w:t>
            </w:r>
          </w:p>
          <w:p w14:paraId="57803495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6C6E1D34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763555E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razlikuje asocijativnu i simboličku vrijednosti boje u umjetničkim djelima i u vizualnim primjerima iz okoline. </w:t>
            </w:r>
          </w:p>
          <w:p w14:paraId="18CECC32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7C53DC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4CA9F384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5205A" w14:paraId="4A85C1A9" w14:textId="77777777">
        <w:tc>
          <w:tcPr>
            <w:tcW w:w="2051" w:type="dxa"/>
            <w:shd w:val="clear" w:color="auto" w:fill="D9D9D9" w:themeFill="background1" w:themeFillShade="D9"/>
          </w:tcPr>
          <w:p w14:paraId="452CE0A2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5B28137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B.6.2. Učenik opisuje i uspoređuje svoj likovni ili vizualni rad i radove drugih učenika te ukazuje na zanimljiva rješenja ili moguća poboljšanja.</w:t>
            </w:r>
          </w:p>
          <w:p w14:paraId="0C13F712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A2A14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3C2D387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DDC79DC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opisuje svoj uradak, procjenjuje u kojim se likovnim tehnikama najbolje snalazi. Ocjenjuje uspješnost svoga rada. Objašnjava kako je u različitim tehnikama prikazao kompoziciju te kojim je radnjama postigao rekompoziciju. U radu u kojemu se primjenjuje rekompozicija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dopunjuje započeti rad, dorađuje ga i ostvaruje poboljšanje.  </w:t>
            </w:r>
          </w:p>
          <w:p w14:paraId="7E3BC915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69E1480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098565AB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D9A0B90" w14:textId="77777777" w:rsidR="0035205A" w:rsidRDefault="00846B27">
            <w:pPr>
              <w:spacing w:after="0" w:line="240" w:lineRule="auto"/>
              <w:rPr>
                <w:rFonts w:cs="Segoe U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eastAsia="hr-HR"/>
              </w:rPr>
              <w:t>pisuje svoj likovni rad i radove drugih u</w:t>
            </w:r>
            <w:r>
              <w:rPr>
                <w:rFonts w:cs="Arial"/>
                <w:sz w:val="20"/>
                <w:szCs w:val="20"/>
                <w:lang w:eastAsia="hr-HR"/>
              </w:rPr>
              <w:t>č</w:t>
            </w:r>
            <w:r>
              <w:rPr>
                <w:sz w:val="20"/>
                <w:szCs w:val="20"/>
                <w:lang w:eastAsia="hr-HR"/>
              </w:rPr>
              <w:t>enika te ukazuje na zanimljiva rje</w:t>
            </w:r>
            <w:r>
              <w:rPr>
                <w:rFonts w:cs="Segoe UI Symbol"/>
                <w:sz w:val="20"/>
                <w:szCs w:val="20"/>
                <w:lang w:eastAsia="hr-HR"/>
              </w:rPr>
              <w:t>š</w:t>
            </w:r>
            <w:r>
              <w:rPr>
                <w:sz w:val="20"/>
                <w:szCs w:val="20"/>
                <w:lang w:eastAsia="hr-HR"/>
              </w:rPr>
              <w:t>enja ili mogu</w:t>
            </w:r>
            <w:r>
              <w:rPr>
                <w:rFonts w:cs="Arial"/>
                <w:sz w:val="20"/>
                <w:szCs w:val="20"/>
                <w:lang w:eastAsia="hr-HR"/>
              </w:rPr>
              <w:t>ć</w:t>
            </w:r>
            <w:r>
              <w:rPr>
                <w:sz w:val="20"/>
                <w:szCs w:val="20"/>
                <w:lang w:eastAsia="hr-HR"/>
              </w:rPr>
              <w:t>a pobolj</w:t>
            </w:r>
            <w:r>
              <w:rPr>
                <w:rFonts w:cs="Segoe UI Symbol"/>
                <w:sz w:val="20"/>
                <w:szCs w:val="20"/>
                <w:lang w:eastAsia="hr-HR"/>
              </w:rPr>
              <w:t>š</w:t>
            </w:r>
            <w:r>
              <w:rPr>
                <w:sz w:val="20"/>
                <w:szCs w:val="20"/>
                <w:lang w:eastAsia="hr-HR"/>
              </w:rPr>
              <w:t>anja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</w:p>
          <w:p w14:paraId="79BA8739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Vrednuje svoj rad i rad učenika u skupini za vrijeme stvaralačkoga procesa i na njegovu kraju: tijekom sata putem samorefleksije, a na kraju putem izlaznih listića.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E295D7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69AFD99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22FF9BAB" w14:textId="77777777" w:rsidR="0035205A" w:rsidRDefault="0035205A">
            <w:pPr>
              <w:spacing w:after="48" w:line="240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eastAsia="hr-HR"/>
              </w:rPr>
            </w:pPr>
          </w:p>
          <w:p w14:paraId="4303B4BB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opisuje uratke svoje skupine, prezentira,  vrednuje i samovrednuje način prikazivanja teme. </w:t>
            </w:r>
          </w:p>
          <w:p w14:paraId="003939F6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Uspoređuje kako dominacija i omjeri utječu na oblikovanje upotrebnoga predmeta. Učenik  ukazuje na moguće nedostatke i originalnija rješenja te opisuje redoslijed postupaka koje je poduzimao. Učenik prosuđuje suradnju u zajedničkome stvaralačkom procesu (rad u skupini).</w:t>
            </w:r>
          </w:p>
          <w:p w14:paraId="2E71458B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35205A" w14:paraId="71AD1664" w14:textId="77777777">
        <w:tc>
          <w:tcPr>
            <w:tcW w:w="2051" w:type="dxa"/>
            <w:shd w:val="clear" w:color="auto" w:fill="BFBFBF" w:themeFill="background1" w:themeFillShade="BF"/>
          </w:tcPr>
          <w:p w14:paraId="0863424B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F2FF2D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OŠ LK C.6.1. Učenik objašnjava i u </w:t>
            </w:r>
            <w:r>
              <w:rPr>
                <w:rFonts w:cstheme="minorHAnsi"/>
                <w:sz w:val="20"/>
                <w:szCs w:val="20"/>
              </w:rPr>
              <w:lastRenderedPageBreak/>
              <w:t>likovnome ili vizualnome radu interpretira kako je oblikovanje vizualne okoline povezano s aktivnostima i namjenama koje se u njoj odvijaju.</w:t>
            </w:r>
          </w:p>
          <w:p w14:paraId="1F344993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33F75948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E5F2"/>
          </w:tcPr>
          <w:p w14:paraId="3328E092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23C0A7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Učenik istražuje mogućnosti komunikacije putem vizualnih poruka. U svome radu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interpretira poruku poštovanja namijenjenu učenicima za razvoj samopoštovanja i samopouzdanja.  </w:t>
            </w:r>
          </w:p>
          <w:p w14:paraId="146A77BC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</w:tcPr>
          <w:p w14:paraId="53802E7A" w14:textId="77777777" w:rsidR="0035205A" w:rsidRDefault="0035205A">
            <w:pPr>
              <w:spacing w:after="0" w:line="240" w:lineRule="auto"/>
              <w:rPr>
                <w:sz w:val="20"/>
                <w:szCs w:val="20"/>
              </w:rPr>
            </w:pPr>
          </w:p>
          <w:p w14:paraId="7783ED96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istražuje i analizira što sve utječe na funkcionalnost određenoga uporabnog </w:t>
            </w:r>
            <w:r>
              <w:rPr>
                <w:sz w:val="20"/>
                <w:szCs w:val="20"/>
              </w:rPr>
              <w:lastRenderedPageBreak/>
              <w:t xml:space="preserve">predmeta, u studiji razrađuje izvediv prijedlog oblikovanja određenoga uporabnog predmeta. </w:t>
            </w:r>
          </w:p>
          <w:p w14:paraId="1B3E8995" w14:textId="77777777" w:rsidR="0035205A" w:rsidRDefault="0035205A">
            <w:pPr>
              <w:spacing w:after="0" w:line="240" w:lineRule="auto"/>
              <w:rPr>
                <w:sz w:val="20"/>
                <w:szCs w:val="20"/>
              </w:rPr>
            </w:pPr>
          </w:p>
          <w:p w14:paraId="4930D6CB" w14:textId="77777777" w:rsidR="0035205A" w:rsidRDefault="003520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205A" w14:paraId="30923825" w14:textId="77777777">
        <w:tc>
          <w:tcPr>
            <w:tcW w:w="2051" w:type="dxa"/>
            <w:shd w:val="clear" w:color="auto" w:fill="BFBFBF" w:themeFill="background1" w:themeFillShade="BF"/>
          </w:tcPr>
          <w:p w14:paraId="1840E2B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45EE48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OŠ LK C.6.2. Učenik raspravlja o</w:t>
            </w:r>
          </w:p>
          <w:p w14:paraId="71D3004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društvenome kontekstu umjetničkoga</w:t>
            </w:r>
          </w:p>
          <w:p w14:paraId="46BF29AB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djela.</w:t>
            </w:r>
          </w:p>
          <w:p w14:paraId="2EAE58AB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8C5FE6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147FB35" w14:textId="77777777" w:rsidR="0035205A" w:rsidRDefault="003520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9" w:type="dxa"/>
            <w:shd w:val="clear" w:color="auto" w:fill="F3E7FF"/>
          </w:tcPr>
          <w:p w14:paraId="317CF573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1E10469" w14:textId="77777777" w:rsidR="0035205A" w:rsidRDefault="00846B27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Učenik </w:t>
            </w:r>
            <w:r>
              <w:rPr>
                <w:rFonts w:cstheme="minorHAnsi"/>
                <w:sz w:val="20"/>
                <w:szCs w:val="20"/>
              </w:rPr>
              <w:t xml:space="preserve">razlikuje stilska razdoblja od umjetničkih pravaca, 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razumije kontekst primjene rekompozicije u 20. stoljeću, </w:t>
            </w:r>
            <w:r>
              <w:rPr>
                <w:rFonts w:cstheme="minorHAnsi"/>
                <w:sz w:val="20"/>
                <w:szCs w:val="20"/>
              </w:rPr>
              <w:t>istražuje kako politika utječe na promjene u umjetnosti te kako se umjetnici mijenjaju radi političkih zbivanja.</w:t>
            </w:r>
          </w:p>
        </w:tc>
        <w:tc>
          <w:tcPr>
            <w:tcW w:w="3969" w:type="dxa"/>
            <w:shd w:val="clear" w:color="auto" w:fill="FFE5F2"/>
          </w:tcPr>
          <w:p w14:paraId="5072FC7F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64D717F" w14:textId="77777777" w:rsidR="0035205A" w:rsidRDefault="0084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Učenik opisuje funkciju grbova, dresova i vizualnih obilježja skupina, objašnjava načine kojima se pojedine skupine vizualno predstavljaju. Opisuje svrhu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socijalnih angažiranih umjetničkih projekata.</w:t>
            </w:r>
          </w:p>
          <w:p w14:paraId="4407FB6A" w14:textId="77777777" w:rsidR="0035205A" w:rsidRDefault="0035205A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FFF1B7"/>
            <w:vAlign w:val="center"/>
          </w:tcPr>
          <w:p w14:paraId="0144E907" w14:textId="77777777" w:rsidR="0035205A" w:rsidRDefault="00846B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uspoređuje tvorničku i ručnu proizvodnju te povezuje s iskustvima iz svakodnevnoga života (uzimajući u obzir različite društvene čimbenike). Učenik iznosi svoje stavove i mišljenja povezane s ručnom i tvorničkom proizvodnjom te utjecajem razvoja industrije na kulturu i život pojedinca.</w:t>
            </w:r>
          </w:p>
          <w:p w14:paraId="4BAC6B03" w14:textId="77777777" w:rsidR="0035205A" w:rsidRDefault="003520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480B184" w14:textId="77777777" w:rsidR="0035205A" w:rsidRDefault="0035205A">
      <w:pPr>
        <w:rPr>
          <w:rFonts w:cstheme="minorHAnsi"/>
        </w:rPr>
      </w:pPr>
    </w:p>
    <w:p w14:paraId="0826F923" w14:textId="77777777" w:rsidR="0035205A" w:rsidRDefault="0035205A">
      <w:pPr>
        <w:rPr>
          <w:rFonts w:cstheme="minorHAnsi"/>
        </w:rPr>
      </w:pPr>
    </w:p>
    <w:p w14:paraId="5A3061A5" w14:textId="77777777" w:rsidR="0035205A" w:rsidRDefault="0035205A"/>
    <w:sectPr w:rsidR="0035205A">
      <w:pgSz w:w="16838" w:h="11906" w:orient="landscape"/>
      <w:pgMar w:top="993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342"/>
    <w:multiLevelType w:val="multilevel"/>
    <w:tmpl w:val="395E5C7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1F1817"/>
    <w:multiLevelType w:val="multilevel"/>
    <w:tmpl w:val="BDFE701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B6273"/>
    <w:multiLevelType w:val="multilevel"/>
    <w:tmpl w:val="26A4E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8384948">
    <w:abstractNumId w:val="1"/>
  </w:num>
  <w:num w:numId="2" w16cid:durableId="1242253273">
    <w:abstractNumId w:val="0"/>
  </w:num>
  <w:num w:numId="3" w16cid:durableId="122409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5A"/>
    <w:rsid w:val="002A6DF1"/>
    <w:rsid w:val="0035205A"/>
    <w:rsid w:val="00805B77"/>
    <w:rsid w:val="00846B27"/>
    <w:rsid w:val="00914D3E"/>
    <w:rsid w:val="00A904FD"/>
    <w:rsid w:val="00C8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236F"/>
  <w15:docId w15:val="{0A224041-A592-4FF2-8E3E-0B0B4A7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AE"/>
    <w:pPr>
      <w:spacing w:after="160" w:line="259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alibri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alibri"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2C2989"/>
    <w:pPr>
      <w:ind w:left="720"/>
      <w:contextualSpacing/>
    </w:pPr>
  </w:style>
  <w:style w:type="table" w:styleId="Reetkatablice">
    <w:name w:val="Table Grid"/>
    <w:basedOn w:val="Obinatablica"/>
    <w:uiPriority w:val="39"/>
    <w:rsid w:val="002C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1839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Veljko Posavec</cp:lastModifiedBy>
  <cp:revision>10</cp:revision>
  <dcterms:created xsi:type="dcterms:W3CDTF">2020-08-24T06:10:00Z</dcterms:created>
  <dcterms:modified xsi:type="dcterms:W3CDTF">2025-08-27T08:27:00Z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