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2ACC" w14:textId="2BF97AAD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F113B0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F113B0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FC39E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364E88">
        <w:rPr>
          <w:rFonts w:ascii="Comic Sans MS" w:hAnsi="Comic Sans MS"/>
          <w:b/>
          <w:sz w:val="28"/>
          <w:szCs w:val="28"/>
          <w:u w:val="single"/>
          <w:lang w:val="hr-HR"/>
        </w:rPr>
        <w:t>3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E10125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F35E7F">
        <w:rPr>
          <w:rFonts w:ascii="Comic Sans MS" w:hAnsi="Comic Sans MS"/>
          <w:b/>
          <w:sz w:val="28"/>
          <w:szCs w:val="28"/>
          <w:u w:val="single"/>
          <w:lang w:val="hr-HR"/>
        </w:rPr>
        <w:t>VELJAČA</w:t>
      </w:r>
      <w:r w:rsidR="00FC39E1">
        <w:rPr>
          <w:rFonts w:ascii="Comic Sans MS" w:hAnsi="Comic Sans MS"/>
          <w:b/>
          <w:sz w:val="28"/>
          <w:szCs w:val="28"/>
          <w:u w:val="single"/>
          <w:lang w:val="hr-HR"/>
        </w:rPr>
        <w:t>/OŽUJAK</w:t>
      </w:r>
    </w:p>
    <w:p w14:paraId="4F11C493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20"/>
        <w:gridCol w:w="3909"/>
        <w:gridCol w:w="4996"/>
        <w:gridCol w:w="2319"/>
        <w:gridCol w:w="2608"/>
      </w:tblGrid>
      <w:tr w:rsidR="009820D5" w14:paraId="020FF61F" w14:textId="77777777" w:rsidTr="009820D5">
        <w:tc>
          <w:tcPr>
            <w:tcW w:w="1620" w:type="dxa"/>
            <w:vAlign w:val="center"/>
          </w:tcPr>
          <w:p w14:paraId="77AF2DF7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3909" w:type="dxa"/>
            <w:vAlign w:val="center"/>
          </w:tcPr>
          <w:p w14:paraId="47018079" w14:textId="77777777" w:rsidR="009820D5" w:rsidRPr="002B66DF" w:rsidRDefault="009820D5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996" w:type="dxa"/>
            <w:vAlign w:val="center"/>
          </w:tcPr>
          <w:p w14:paraId="1FAA78BA" w14:textId="77777777" w:rsidR="009820D5" w:rsidRDefault="009820D5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9E63815" w14:textId="77777777" w:rsidR="009820D5" w:rsidRPr="00827358" w:rsidRDefault="009820D5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19" w:type="dxa"/>
            <w:vAlign w:val="center"/>
          </w:tcPr>
          <w:p w14:paraId="40026687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608" w:type="dxa"/>
            <w:vAlign w:val="center"/>
          </w:tcPr>
          <w:p w14:paraId="37242E46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9820D5" w:rsidRPr="00F01D10" w14:paraId="062603A6" w14:textId="77777777" w:rsidTr="009820D5">
        <w:tc>
          <w:tcPr>
            <w:tcW w:w="1620" w:type="dxa"/>
            <w:vAlign w:val="center"/>
          </w:tcPr>
          <w:p w14:paraId="4140BF25" w14:textId="59C31379" w:rsidR="009820D5" w:rsidRPr="000D7A3D" w:rsidRDefault="009820D5" w:rsidP="0049041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>3. ISUS KRIST JE BOŽJA LJUBAV MEĐU NAMA</w:t>
            </w:r>
          </w:p>
        </w:tc>
        <w:tc>
          <w:tcPr>
            <w:tcW w:w="3909" w:type="dxa"/>
            <w:vAlign w:val="center"/>
          </w:tcPr>
          <w:p w14:paraId="39959A01" w14:textId="346152BF" w:rsidR="009820D5" w:rsidRDefault="009820D5" w:rsidP="00384E09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ISUS JE OČEKIVANI MESIJA – A.3.2, D.3.2</w:t>
            </w:r>
          </w:p>
          <w:p w14:paraId="6D2C3E82" w14:textId="49F4ABB6" w:rsidR="009820D5" w:rsidRPr="00A35FD0" w:rsidRDefault="009820D5" w:rsidP="00A35FD0">
            <w:pPr>
              <w:pStyle w:val="Odlomakpopisa"/>
              <w:numPr>
                <w:ilvl w:val="0"/>
                <w:numId w:val="3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Predstavljanje individualnog projekta</w:t>
            </w:r>
          </w:p>
          <w:p w14:paraId="74EC0DF9" w14:textId="77777777" w:rsidR="009820D5" w:rsidRDefault="009820D5" w:rsidP="0049041B">
            <w:pPr>
              <w:tabs>
                <w:tab w:val="left" w:pos="316"/>
              </w:tabs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2C8E46B" w14:textId="7C3359B5" w:rsidR="009820D5" w:rsidRPr="00892323" w:rsidRDefault="009820D5" w:rsidP="00892323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996" w:type="dxa"/>
          </w:tcPr>
          <w:p w14:paraId="1317D079" w14:textId="77777777" w:rsidR="009820D5" w:rsidRPr="002540EF" w:rsidRDefault="009820D5" w:rsidP="0049041B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OŠ KV D.3.2.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opisuje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crkvene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blagdane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slavlja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njihovu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važnost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za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život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vjernika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druge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kršćanske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motive u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svome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okruženju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. </w:t>
            </w:r>
          </w:p>
          <w:p w14:paraId="13A57D6A" w14:textId="77777777" w:rsidR="009820D5" w:rsidRPr="002540EF" w:rsidRDefault="009820D5" w:rsidP="0049041B">
            <w:pPr>
              <w:pStyle w:val="Odlomakpopisa"/>
              <w:numPr>
                <w:ilvl w:val="0"/>
                <w:numId w:val="3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važnije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druge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kršćanske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motive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poruke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prisutne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božićnim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narodnim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običajima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4EC8FB9C" w14:textId="77777777" w:rsidR="009820D5" w:rsidRPr="002540EF" w:rsidRDefault="009820D5" w:rsidP="0049041B">
            <w:pPr>
              <w:pStyle w:val="Odlomakpopisa"/>
              <w:numPr>
                <w:ilvl w:val="0"/>
                <w:numId w:val="3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značenje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blagdana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svetkovina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običaja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koji se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obilježavaju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okruženju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0F69810B" w14:textId="77777777" w:rsidR="009820D5" w:rsidRPr="002540EF" w:rsidRDefault="009820D5" w:rsidP="0049041B">
            <w:pPr>
              <w:pStyle w:val="Odlomakpopisa"/>
              <w:numPr>
                <w:ilvl w:val="0"/>
                <w:numId w:val="3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konkretnim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gestama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sudjelovanja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izražava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stav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prihvaćanja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poruke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blagdana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svetkovina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običaja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243E02D4" w14:textId="6D3A9E98" w:rsidR="009820D5" w:rsidRPr="002540EF" w:rsidRDefault="009820D5" w:rsidP="0049041B">
            <w:pPr>
              <w:pStyle w:val="Odlomakpopisa"/>
              <w:numPr>
                <w:ilvl w:val="0"/>
                <w:numId w:val="3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odabrane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motive u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svojoj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župnoj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crkvi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79FF5182" w14:textId="77777777" w:rsidR="009820D5" w:rsidRPr="002540EF" w:rsidRDefault="009820D5" w:rsidP="0049041B">
            <w:pPr>
              <w:spacing w:line="276" w:lineRule="auto"/>
              <w:ind w:left="38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OŠ KV A.3.2.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samostalno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prepričava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odabrane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tekstove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tumači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njihovu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poruku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za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život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vjernika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pojedinca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zajednice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  <w:p w14:paraId="52E6E7E7" w14:textId="77777777" w:rsidR="009820D5" w:rsidRPr="002540EF" w:rsidRDefault="009820D5" w:rsidP="0049041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samostalno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prepričava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odabrane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tekstove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7F5B7689" w14:textId="77777777" w:rsidR="009820D5" w:rsidRPr="002540EF" w:rsidRDefault="009820D5" w:rsidP="0049041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povezuje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poruke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s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konkretnim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životom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72DF5C01" w14:textId="77777777" w:rsidR="009820D5" w:rsidRPr="002540EF" w:rsidRDefault="009820D5" w:rsidP="0049041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kojemu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dijelu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pripada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pojedini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Staromu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ili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Novomu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zavjetu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7DD9847A" w14:textId="7DC0A9F3" w:rsidR="009820D5" w:rsidRPr="002540EF" w:rsidRDefault="009820D5" w:rsidP="0049041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značenje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određenih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simbola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(put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simboli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kruh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…). </w:t>
            </w:r>
          </w:p>
          <w:p w14:paraId="5FEFB91B" w14:textId="1CBC2EBD" w:rsidR="009820D5" w:rsidRPr="002540EF" w:rsidRDefault="009820D5" w:rsidP="0049041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razliku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između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događaja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pripovijesti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prispodobe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).</w:t>
            </w:r>
          </w:p>
        </w:tc>
        <w:tc>
          <w:tcPr>
            <w:tcW w:w="2319" w:type="dxa"/>
          </w:tcPr>
          <w:p w14:paraId="1CF5DAE2" w14:textId="77777777" w:rsidR="009820D5" w:rsidRPr="00E256F1" w:rsidRDefault="009820D5" w:rsidP="004904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GK B.3.1.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zajedničkoj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izvedbi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glazbe</w:t>
            </w:r>
            <w:proofErr w:type="spellEnd"/>
          </w:p>
          <w:p w14:paraId="1EDAD6B0" w14:textId="77777777" w:rsidR="009820D5" w:rsidRPr="00E256F1" w:rsidRDefault="009820D5" w:rsidP="004904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6AD575" w14:textId="77777777" w:rsidR="009820D5" w:rsidRPr="00E256F1" w:rsidRDefault="009820D5" w:rsidP="004904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A.3.3.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čita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pronalazi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važne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podatke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A9D31A7" w14:textId="1FDAD7E2" w:rsidR="009820D5" w:rsidRPr="00E256F1" w:rsidRDefault="009820D5" w:rsidP="004904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8" w:type="dxa"/>
          </w:tcPr>
          <w:p w14:paraId="55B6F5D0" w14:textId="77777777" w:rsidR="009820D5" w:rsidRPr="0049041B" w:rsidRDefault="009820D5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proofErr w:type="spellStart"/>
            <w:r w:rsidRPr="0049041B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Osr</w:t>
            </w:r>
            <w:proofErr w:type="spellEnd"/>
          </w:p>
          <w:p w14:paraId="67010367" w14:textId="77777777" w:rsidR="009820D5" w:rsidRPr="000C7760" w:rsidRDefault="009820D5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B.2.4.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Suradnički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uči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radi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u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timu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.</w:t>
            </w:r>
          </w:p>
          <w:p w14:paraId="2CEC7444" w14:textId="77777777" w:rsidR="009820D5" w:rsidRPr="000C7760" w:rsidRDefault="009820D5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C.2.3.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Pridonosi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razredu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školi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. </w:t>
            </w:r>
          </w:p>
          <w:p w14:paraId="0635131F" w14:textId="77777777" w:rsidR="009820D5" w:rsidRPr="000C7760" w:rsidRDefault="009820D5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odr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B.2.1.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Objašnjava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da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djelovanje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ima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posljedice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rezultate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.</w:t>
            </w:r>
          </w:p>
          <w:p w14:paraId="3D2B4B80" w14:textId="77777777" w:rsidR="009820D5" w:rsidRPr="000C7760" w:rsidRDefault="009820D5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GOO C.2.1.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Sudjeluje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u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unaprjeđenju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života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rada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škole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. </w:t>
            </w:r>
          </w:p>
          <w:p w14:paraId="4B869C46" w14:textId="40FC5307" w:rsidR="009820D5" w:rsidRPr="002A52D1" w:rsidRDefault="009820D5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ikt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A 2. 1.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Učenik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prema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savjetu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odabire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odgovarajuću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digitalnu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tehnologiju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za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izvršavanje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zadatka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.</w:t>
            </w:r>
          </w:p>
        </w:tc>
      </w:tr>
      <w:tr w:rsidR="009820D5" w:rsidRPr="00F01D10" w14:paraId="0FA9A2D3" w14:textId="77777777" w:rsidTr="009820D5">
        <w:tc>
          <w:tcPr>
            <w:tcW w:w="1620" w:type="dxa"/>
            <w:vAlign w:val="center"/>
          </w:tcPr>
          <w:p w14:paraId="1F9D833D" w14:textId="77777777" w:rsidR="009820D5" w:rsidRPr="00F475B0" w:rsidRDefault="009820D5" w:rsidP="00F475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F475B0">
              <w:rPr>
                <w:rFonts w:asciiTheme="majorHAnsi" w:hAnsiTheme="majorHAnsi" w:cstheme="majorHAnsi"/>
                <w:b/>
                <w:bCs/>
                <w:lang w:val="hr-HR"/>
              </w:rPr>
              <w:t>4.ISUSOVO DJELO LJUBAVI I POMIRENJA</w:t>
            </w:r>
          </w:p>
          <w:p w14:paraId="7BA3E8B1" w14:textId="77777777" w:rsidR="009820D5" w:rsidRPr="002540EF" w:rsidRDefault="009820D5" w:rsidP="00F475B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</w:p>
        </w:tc>
        <w:tc>
          <w:tcPr>
            <w:tcW w:w="3909" w:type="dxa"/>
            <w:vAlign w:val="center"/>
          </w:tcPr>
          <w:p w14:paraId="74BF565F" w14:textId="77777777" w:rsidR="009820D5" w:rsidRPr="00331AF2" w:rsidRDefault="009820D5" w:rsidP="00F475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615EA51B" w14:textId="77777777" w:rsidR="00F113B0" w:rsidRPr="00384E09" w:rsidRDefault="009820D5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lang w:val="hr-HR"/>
              </w:rPr>
            </w:pPr>
            <w:r w:rsidRPr="00384E09">
              <w:rPr>
                <w:rFonts w:asciiTheme="majorHAnsi" w:hAnsiTheme="majorHAnsi" w:cstheme="majorHAnsi"/>
              </w:rPr>
              <w:t xml:space="preserve"> </w:t>
            </w:r>
            <w:r w:rsidR="00F113B0" w:rsidRPr="00384E09">
              <w:rPr>
                <w:rFonts w:asciiTheme="majorHAnsi" w:hAnsiTheme="majorHAnsi" w:cstheme="majorHAnsi"/>
                <w:lang w:val="hr-HR"/>
              </w:rPr>
              <w:t>SAVJEST I GRIJEH</w:t>
            </w:r>
          </w:p>
          <w:p w14:paraId="1AF4F2CE" w14:textId="28515B11" w:rsidR="005916BA" w:rsidRPr="003E3FF3" w:rsidRDefault="00F113B0" w:rsidP="003E3FF3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rješavanje radnog listića</w:t>
            </w:r>
          </w:p>
          <w:p w14:paraId="123C20F7" w14:textId="6A5533E4" w:rsidR="003E3FF3" w:rsidRPr="003E3FF3" w:rsidRDefault="003E3FF3" w:rsidP="003E3FF3">
            <w:p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*KORIZMA (18.2. </w:t>
            </w:r>
            <w:proofErr w:type="spellStart"/>
            <w:r>
              <w:rPr>
                <w:rFonts w:asciiTheme="majorHAnsi" w:hAnsiTheme="majorHAnsi" w:cstheme="majorHAnsi"/>
              </w:rPr>
              <w:t>Čista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srijeda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  <w:p w14:paraId="64D42230" w14:textId="77777777" w:rsidR="009820D5" w:rsidRPr="00331AF2" w:rsidRDefault="009820D5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BOG JE MILOSRDNI OTAC</w:t>
            </w:r>
          </w:p>
          <w:p w14:paraId="5FD9E52E" w14:textId="5EFB1425" w:rsidR="005916BA" w:rsidRDefault="009820D5" w:rsidP="00384E09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Tumačenje biblijskog teksta</w:t>
            </w:r>
          </w:p>
          <w:p w14:paraId="0A62CD0B" w14:textId="77777777" w:rsidR="00384E09" w:rsidRPr="00384E09" w:rsidRDefault="00384E09" w:rsidP="00384E09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17035567" w14:textId="77777777" w:rsidR="00384E09" w:rsidRDefault="00384E09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OBRAĆENJE I OPROŠTENJE</w:t>
            </w:r>
          </w:p>
          <w:p w14:paraId="75F00683" w14:textId="5FA4B8AA" w:rsidR="00384E09" w:rsidRDefault="00384E09" w:rsidP="00384E09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lastRenderedPageBreak/>
              <w:t>Tumačenje pojmova na temelju biblijskog teksta</w:t>
            </w:r>
          </w:p>
          <w:p w14:paraId="3FE56CBF" w14:textId="77777777" w:rsidR="00F200D1" w:rsidRDefault="00F200D1" w:rsidP="00F200D1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2F9CB891" w14:textId="77777777" w:rsidR="00176A9E" w:rsidRDefault="00176A9E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ISUS LIJEČI BOLESNE</w:t>
            </w:r>
          </w:p>
          <w:p w14:paraId="4FAE8CBA" w14:textId="77777777" w:rsidR="00176A9E" w:rsidRDefault="00176A9E" w:rsidP="00384E09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Tumačenje biblijskog teksta</w:t>
            </w:r>
          </w:p>
          <w:p w14:paraId="291A1427" w14:textId="77777777" w:rsidR="00384E09" w:rsidRDefault="00384E09" w:rsidP="00384E09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BDE2CB6" w14:textId="77777777" w:rsidR="00F200D1" w:rsidRDefault="00F200D1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ZAPOVIJED LJUBAVI</w:t>
            </w:r>
          </w:p>
          <w:p w14:paraId="481205C6" w14:textId="41F2681A" w:rsidR="00F200D1" w:rsidRDefault="00F200D1" w:rsidP="00F200D1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Ilustriranje</w:t>
            </w:r>
          </w:p>
          <w:p w14:paraId="671A5AD8" w14:textId="77777777" w:rsidR="00F200D1" w:rsidRDefault="00F200D1" w:rsidP="00F200D1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57CF895B" w14:textId="4FD53BD4" w:rsidR="00FC39E1" w:rsidRDefault="00FC39E1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+</w:t>
            </w:r>
          </w:p>
          <w:p w14:paraId="45F82C70" w14:textId="1F714778" w:rsidR="00384E09" w:rsidRDefault="00384E09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ISUS OPRAŠTA GRIJEHE</w:t>
            </w:r>
          </w:p>
          <w:p w14:paraId="1DAABABF" w14:textId="7B7DAD60" w:rsidR="00F200D1" w:rsidRDefault="00384E09" w:rsidP="00F200D1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Interpretacija biblijskog teksta</w:t>
            </w:r>
            <w:r w:rsidR="00FC39E1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o </w:t>
            </w:r>
            <w:proofErr w:type="spellStart"/>
            <w:r w:rsidR="00FC39E1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Zakeju</w:t>
            </w:r>
            <w:proofErr w:type="spellEnd"/>
          </w:p>
          <w:p w14:paraId="677660B3" w14:textId="77777777" w:rsidR="00F200D1" w:rsidRPr="00F200D1" w:rsidRDefault="00F200D1" w:rsidP="00F200D1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D777DCC" w14:textId="5D72F195" w:rsidR="00384E09" w:rsidRDefault="00384E09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ISUSOV POZIV NA PRAŠTANJE I POMIRENJE</w:t>
            </w:r>
          </w:p>
          <w:p w14:paraId="1385D8FC" w14:textId="10E1EFA0" w:rsidR="00F200D1" w:rsidRDefault="00F200D1" w:rsidP="00384E09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Tumačenje dijela molitve Oče naš</w:t>
            </w:r>
          </w:p>
          <w:p w14:paraId="2C21DA0C" w14:textId="6E677F26" w:rsidR="00384E09" w:rsidRDefault="00384E09" w:rsidP="00384E09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Tumačenje Isusove prispodobe</w:t>
            </w:r>
            <w:r w:rsidR="00F200D1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Dug i dužnik</w:t>
            </w:r>
          </w:p>
          <w:p w14:paraId="29B6B728" w14:textId="77777777" w:rsidR="00384E09" w:rsidRDefault="00384E09" w:rsidP="00384E09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619D473B" w14:textId="77777777" w:rsidR="00384E09" w:rsidRDefault="00384E09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BOŽJE MILOSRĐE</w:t>
            </w:r>
          </w:p>
          <w:p w14:paraId="69C28A22" w14:textId="77777777" w:rsidR="00384E09" w:rsidRDefault="00384E09" w:rsidP="00384E09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Pisanje sastavka u 1. licu</w:t>
            </w:r>
          </w:p>
          <w:p w14:paraId="673A232D" w14:textId="77777777" w:rsidR="00384E09" w:rsidRDefault="00384E09" w:rsidP="00384E09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C64539C" w14:textId="77777777" w:rsidR="00384E09" w:rsidRDefault="00384E09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PONAVLJANJE</w:t>
            </w:r>
          </w:p>
          <w:p w14:paraId="6FE84E7A" w14:textId="3027D44B" w:rsidR="00384E09" w:rsidRDefault="00384E09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PISMENA PROVJERA (2</w:t>
            </w:r>
            <w:r w:rsidR="00B66E9F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7</w:t>
            </w: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.3.)</w:t>
            </w:r>
          </w:p>
          <w:p w14:paraId="02D20E34" w14:textId="3AAE7F6B" w:rsidR="00384E09" w:rsidRPr="00384E09" w:rsidRDefault="00384E09" w:rsidP="00384E09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996" w:type="dxa"/>
            <w:vAlign w:val="center"/>
          </w:tcPr>
          <w:p w14:paraId="1E2EC56C" w14:textId="77777777" w:rsidR="009820D5" w:rsidRPr="00A06EA8" w:rsidRDefault="009820D5" w:rsidP="00F475B0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KV B.3.2.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nudi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ljubav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praštanje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svojim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učenicima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daruje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sebe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35878A9" w14:textId="77777777" w:rsidR="009820D5" w:rsidRPr="00A06EA8" w:rsidRDefault="009820D5" w:rsidP="00F475B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pripovijeda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pripovijesti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govore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Bogu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dobrome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Ocu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4199640" w14:textId="77777777" w:rsidR="009820D5" w:rsidRPr="00A06EA8" w:rsidRDefault="009820D5" w:rsidP="00F475B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poziv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praštanje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4A6118F" w14:textId="77777777" w:rsidR="009820D5" w:rsidRPr="00A06EA8" w:rsidRDefault="009820D5" w:rsidP="00F475B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Posljednju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večeru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kojoj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Isus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ustanovljuje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susret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učenicima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putu u Emaus. </w:t>
            </w:r>
          </w:p>
          <w:p w14:paraId="41FC5B9D" w14:textId="77777777" w:rsidR="009820D5" w:rsidRPr="00A06EA8" w:rsidRDefault="009820D5" w:rsidP="00F475B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prisutnost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pod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prilikama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kruha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vina.</w:t>
            </w:r>
          </w:p>
          <w:p w14:paraId="09536683" w14:textId="77777777" w:rsidR="009820D5" w:rsidRPr="00A06EA8" w:rsidRDefault="009820D5" w:rsidP="00F475B0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906636" w14:textId="77777777" w:rsidR="009820D5" w:rsidRPr="00A06EA8" w:rsidRDefault="009820D5" w:rsidP="00F475B0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KV B.3.3.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susret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kojemu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bog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dariva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oproštenje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a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trajno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darivanje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onima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vjeruju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1AE0F6B" w14:textId="77777777" w:rsidR="009820D5" w:rsidRPr="00A06EA8" w:rsidRDefault="009820D5" w:rsidP="00F475B0">
            <w:pPr>
              <w:pStyle w:val="Odlomakpopisa"/>
              <w:numPr>
                <w:ilvl w:val="0"/>
                <w:numId w:val="37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ključne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elemente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D9241A1" w14:textId="77777777" w:rsidR="009820D5" w:rsidRPr="00A06EA8" w:rsidRDefault="009820D5" w:rsidP="00F475B0">
            <w:pPr>
              <w:pStyle w:val="Odlomakpopisa"/>
              <w:numPr>
                <w:ilvl w:val="0"/>
                <w:numId w:val="37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dijelove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(mise)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euharistijskoga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zajedništva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slavlja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EEC9B72" w14:textId="77777777" w:rsidR="009820D5" w:rsidRPr="00A06EA8" w:rsidRDefault="009820D5" w:rsidP="00F475B0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145C13" w14:textId="77777777" w:rsidR="009820D5" w:rsidRPr="00A06EA8" w:rsidRDefault="009820D5" w:rsidP="00F475B0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OŠ KV A.3.2.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samostalno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prepričava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odabrane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tumači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njihovu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poruku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vjernika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pojedinca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61D21E3" w14:textId="77777777" w:rsidR="009820D5" w:rsidRPr="00A06EA8" w:rsidRDefault="009820D5" w:rsidP="00F475B0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samostalno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prepričava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odabrane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6A9EB44" w14:textId="77777777" w:rsidR="009820D5" w:rsidRPr="00A06EA8" w:rsidRDefault="009820D5" w:rsidP="00F475B0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povezuje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životom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FB35576" w14:textId="77777777" w:rsidR="009820D5" w:rsidRPr="00A06EA8" w:rsidRDefault="009820D5" w:rsidP="00F475B0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kojemu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dijelu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pripada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pojedini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Staromu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Novomu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zavjetu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DE26DD3" w14:textId="77777777" w:rsidR="009820D5" w:rsidRPr="00A06EA8" w:rsidRDefault="009820D5" w:rsidP="00F475B0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značenje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određenih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simbola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(put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simboli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kruh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…). </w:t>
            </w:r>
          </w:p>
          <w:p w14:paraId="529C2F50" w14:textId="77777777" w:rsidR="009820D5" w:rsidRPr="00A06EA8" w:rsidRDefault="009820D5" w:rsidP="00F475B0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razliku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između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događaja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pripovijesti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prispodobe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4CCFECF9" w14:textId="77777777" w:rsidR="009820D5" w:rsidRPr="00A06EA8" w:rsidRDefault="009820D5" w:rsidP="00F475B0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C2EF49" w14:textId="77777777" w:rsidR="009820D5" w:rsidRPr="00A06EA8" w:rsidRDefault="009820D5" w:rsidP="00F475B0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OŠ KV C.3.3.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pojmove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grijeha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kajanja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promišlja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vlastitom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ponašanju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462B3C3" w14:textId="77777777" w:rsidR="009820D5" w:rsidRPr="00A06EA8" w:rsidRDefault="009820D5" w:rsidP="00F475B0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Božji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glas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čovjeku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koji mu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govori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je dobro, a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je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zlo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9971D6C" w14:textId="77777777" w:rsidR="009820D5" w:rsidRPr="00A06EA8" w:rsidRDefault="009820D5" w:rsidP="00F475B0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Božji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glas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nama koji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nas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potiče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kajanje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550B36A" w14:textId="77777777" w:rsidR="009820D5" w:rsidRPr="00A06EA8" w:rsidRDefault="009820D5" w:rsidP="00F475B0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svojim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riječima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pojam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grijeha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razlikuje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grijehe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3FFDB06" w14:textId="77777777" w:rsidR="009820D5" w:rsidRPr="00A06EA8" w:rsidRDefault="009820D5" w:rsidP="00F475B0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ulogu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primjerima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svoga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9825622" w14:textId="77777777" w:rsidR="009820D5" w:rsidRPr="00A06EA8" w:rsidRDefault="009820D5" w:rsidP="00F475B0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analizira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prosuđuje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posljedice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nekih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postupaka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primjerima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F778BE6" w14:textId="77777777" w:rsidR="009820D5" w:rsidRPr="00A06EA8" w:rsidRDefault="009820D5" w:rsidP="00F475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19" w:type="dxa"/>
            <w:vAlign w:val="center"/>
          </w:tcPr>
          <w:p w14:paraId="383EDA70" w14:textId="77777777" w:rsidR="009820D5" w:rsidRPr="00E256F1" w:rsidRDefault="009820D5" w:rsidP="00F475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14:paraId="4E28A29B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7F2ECBA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D705BF0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A83BACA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Osobni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socijalni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1AA19E7E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sliku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o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sebi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454A09B6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emocijama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ponašanjem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44635EF6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uvažava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potrebe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osjećaje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drugih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333EE706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Prihvaća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obrazlaže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važnost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društvenih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normi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pravila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0F319AFD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D138C29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Održivi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71F50032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odr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Objašnjava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da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djelovanje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posljedice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5F156F61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45EC7C2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Uporaba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tehnologije</w:t>
            </w:r>
            <w:proofErr w:type="spellEnd"/>
          </w:p>
          <w:p w14:paraId="5322506A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 2. 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savjetu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odabire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odgovarajuću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izvršavanje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zadatka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6673E4C5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povremenu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učiteljevu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pomoć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provodi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jednostavno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istraživanje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digitalnome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okružju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071C59D9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5AF8C1B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A9EE371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kako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</w:p>
          <w:p w14:paraId="5C8834A6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uku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informacijama</w:t>
            </w:r>
            <w:proofErr w:type="spellEnd"/>
          </w:p>
          <w:p w14:paraId="7058B2E5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Uz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podršku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traži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nove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različitih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izvora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uspješno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primjenjuje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rješavanju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5D3FF4B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Praćenje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- 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tijekom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00F59CB8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B.2.4. -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/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samoprocjena</w:t>
            </w:r>
            <w:proofErr w:type="spellEnd"/>
          </w:p>
          <w:p w14:paraId="6989E25C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proces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ostvareni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napredak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69BDC102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FA24A03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7FFE1839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51F43951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147C6F2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59A808AE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5E4ECA09" w14:textId="77777777" w:rsidR="009820D5" w:rsidRPr="0049041B" w:rsidRDefault="009820D5" w:rsidP="00F475B0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176A9E" w:rsidRPr="00F01D10" w14:paraId="6FA6F83F" w14:textId="77777777" w:rsidTr="00904BA1">
        <w:tc>
          <w:tcPr>
            <w:tcW w:w="1620" w:type="dxa"/>
            <w:vAlign w:val="center"/>
          </w:tcPr>
          <w:p w14:paraId="6D323586" w14:textId="60CCCB35" w:rsidR="00176A9E" w:rsidRPr="00F475B0" w:rsidRDefault="00176A9E" w:rsidP="00176A9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176A9E">
              <w:rPr>
                <w:rFonts w:asciiTheme="majorHAnsi" w:hAnsiTheme="majorHAnsi" w:cstheme="majorHAnsi"/>
                <w:b/>
                <w:bCs/>
                <w:lang w:val="hr-HR"/>
              </w:rPr>
              <w:lastRenderedPageBreak/>
              <w:t>5.ISUS – NAŠ SPASITELJ</w:t>
            </w:r>
          </w:p>
        </w:tc>
        <w:tc>
          <w:tcPr>
            <w:tcW w:w="3909" w:type="dxa"/>
          </w:tcPr>
          <w:p w14:paraId="10C5D4F8" w14:textId="77777777" w:rsidR="00176A9E" w:rsidRDefault="00176A9E" w:rsidP="00384E09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KORIZMA – D.3.2.</w:t>
            </w:r>
          </w:p>
          <w:p w14:paraId="68D19499" w14:textId="7E30189F" w:rsidR="003E3FF3" w:rsidRDefault="003E3FF3" w:rsidP="00384E09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VELIKI TJEDAN – D.3.2</w:t>
            </w:r>
          </w:p>
          <w:p w14:paraId="1087EA44" w14:textId="3850C2FB" w:rsidR="00176A9E" w:rsidRDefault="00176A9E" w:rsidP="00176A9E">
            <w:pPr>
              <w:pStyle w:val="Odlomakpopisa"/>
              <w:numPr>
                <w:ilvl w:val="0"/>
                <w:numId w:val="4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izlaganje individualn</w:t>
            </w:r>
            <w:r w:rsidR="003E3FF3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ih </w:t>
            </w: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projek</w:t>
            </w:r>
            <w:r w:rsidR="003E3FF3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ata</w:t>
            </w:r>
          </w:p>
          <w:p w14:paraId="7726CBB2" w14:textId="77777777" w:rsidR="00176A9E" w:rsidRPr="00176A9E" w:rsidRDefault="00176A9E" w:rsidP="00176A9E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A3C4D91" w14:textId="77777777" w:rsidR="00176A9E" w:rsidRPr="00331AF2" w:rsidRDefault="00176A9E" w:rsidP="00176A9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4996" w:type="dxa"/>
          </w:tcPr>
          <w:p w14:paraId="26615251" w14:textId="77777777" w:rsidR="00176A9E" w:rsidRPr="006E7E74" w:rsidRDefault="00176A9E" w:rsidP="00176A9E">
            <w:pPr>
              <w:spacing w:line="276" w:lineRule="auto"/>
              <w:ind w:left="38" w:hanging="38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OŠ KV D.3.2.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Učenik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opisuje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crkvene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blagdane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slavlja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njihovu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važnost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život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vjernika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biblijske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druge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kršćanske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motive u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svome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okruženju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</w:p>
          <w:p w14:paraId="7E9FC191" w14:textId="77777777" w:rsidR="00176A9E" w:rsidRPr="006E7E74" w:rsidRDefault="00176A9E" w:rsidP="00176A9E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važnije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druge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kršćanske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motive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prisutne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božićnim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narodnim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običajima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1D1D734" w14:textId="77777777" w:rsidR="00176A9E" w:rsidRPr="006E7E74" w:rsidRDefault="00176A9E" w:rsidP="00176A9E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blagdana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svetkovina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običaja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koji se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obilježavaju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okruženju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učenika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A39C5B8" w14:textId="03295092" w:rsidR="00176A9E" w:rsidRDefault="00176A9E" w:rsidP="00176A9E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gestama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sudjelovanja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izražava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stav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prihvaćanja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blagdana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svetkovina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običaja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6787F21" w14:textId="15633043" w:rsidR="00176A9E" w:rsidRPr="00176A9E" w:rsidRDefault="00176A9E" w:rsidP="00176A9E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motive u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svojoj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župnoj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crkvi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319" w:type="dxa"/>
            <w:vAlign w:val="center"/>
          </w:tcPr>
          <w:p w14:paraId="47B1EB75" w14:textId="77777777" w:rsidR="00176A9E" w:rsidRPr="00E256F1" w:rsidRDefault="00176A9E" w:rsidP="00176A9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8" w:type="dxa"/>
          </w:tcPr>
          <w:p w14:paraId="1A46E206" w14:textId="77777777" w:rsidR="00176A9E" w:rsidRPr="00331AF2" w:rsidRDefault="00176A9E" w:rsidP="00176A9E">
            <w:p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proofErr w:type="spellStart"/>
            <w:r w:rsidRPr="00331AF2">
              <w:rPr>
                <w:rFonts w:asciiTheme="majorHAnsi" w:hAnsiTheme="majorHAnsi" w:cstheme="majorHAnsi"/>
                <w:b/>
              </w:rPr>
              <w:t>ikt</w:t>
            </w:r>
            <w:proofErr w:type="spellEnd"/>
            <w:r w:rsidRPr="00331AF2">
              <w:rPr>
                <w:rFonts w:asciiTheme="majorHAnsi" w:hAnsiTheme="majorHAnsi" w:cstheme="majorHAnsi"/>
                <w:b/>
              </w:rPr>
              <w:t xml:space="preserve"> A 2. 1.</w:t>
            </w:r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Učenik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prema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savjetu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odabire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odgovarajuću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digitalnu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tehnologiju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331AF2">
              <w:rPr>
                <w:rFonts w:asciiTheme="majorHAnsi" w:hAnsiTheme="majorHAnsi" w:cstheme="majorHAnsi"/>
              </w:rPr>
              <w:t>izvršavanje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zadatka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. </w:t>
            </w:r>
          </w:p>
          <w:p w14:paraId="2C59C5DD" w14:textId="77777777" w:rsidR="00176A9E" w:rsidRPr="00331AF2" w:rsidRDefault="00176A9E" w:rsidP="00176A9E">
            <w:p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proofErr w:type="spellStart"/>
            <w:r w:rsidRPr="00331AF2">
              <w:rPr>
                <w:rFonts w:asciiTheme="majorHAnsi" w:hAnsiTheme="majorHAnsi" w:cstheme="majorHAnsi"/>
                <w:b/>
              </w:rPr>
              <w:t>osr</w:t>
            </w:r>
            <w:proofErr w:type="spellEnd"/>
            <w:r w:rsidRPr="00331AF2">
              <w:rPr>
                <w:rFonts w:asciiTheme="majorHAnsi" w:hAnsiTheme="majorHAnsi" w:cstheme="majorHAnsi"/>
                <w:b/>
              </w:rPr>
              <w:t xml:space="preserve"> B.2.4</w:t>
            </w:r>
            <w:r w:rsidRPr="00331AF2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331AF2">
              <w:rPr>
                <w:rFonts w:asciiTheme="majorHAnsi" w:hAnsiTheme="majorHAnsi" w:cstheme="majorHAnsi"/>
              </w:rPr>
              <w:t>Suradnički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uči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i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radi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331AF2">
              <w:rPr>
                <w:rFonts w:asciiTheme="majorHAnsi" w:hAnsiTheme="majorHAnsi" w:cstheme="majorHAnsi"/>
              </w:rPr>
              <w:t>timu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. </w:t>
            </w:r>
          </w:p>
          <w:p w14:paraId="0FA2B283" w14:textId="77777777" w:rsidR="00176A9E" w:rsidRPr="00F60D52" w:rsidRDefault="00176A9E" w:rsidP="00176A9E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</w:tc>
      </w:tr>
      <w:tr w:rsidR="00176A9E" w:rsidRPr="00F01D10" w14:paraId="20989CB3" w14:textId="77777777" w:rsidTr="00785379">
        <w:trPr>
          <w:trHeight w:val="456"/>
        </w:trPr>
        <w:tc>
          <w:tcPr>
            <w:tcW w:w="1620" w:type="dxa"/>
          </w:tcPr>
          <w:p w14:paraId="7EC5F9EC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832" w:type="dxa"/>
            <w:gridSpan w:val="4"/>
            <w:vAlign w:val="center"/>
          </w:tcPr>
          <w:p w14:paraId="0C11C3FE" w14:textId="1D9BF59C" w:rsidR="00176A9E" w:rsidRPr="00CD17C1" w:rsidRDefault="005916BA" w:rsidP="00176A9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Povezivanje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naučenoga</w:t>
            </w:r>
            <w:proofErr w:type="spellEnd"/>
            <w:r>
              <w:rPr>
                <w:rFonts w:asciiTheme="majorHAnsi" w:hAnsiTheme="majorHAnsi" w:cstheme="majorHAnsi"/>
              </w:rPr>
              <w:t xml:space="preserve"> u</w:t>
            </w:r>
            <w:r w:rsidR="008C572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C5724">
              <w:rPr>
                <w:rFonts w:asciiTheme="majorHAnsi" w:hAnsiTheme="majorHAnsi" w:cstheme="majorHAnsi"/>
              </w:rPr>
              <w:t>pripovijedanju</w:t>
            </w:r>
            <w:proofErr w:type="spellEnd"/>
            <w:r w:rsidR="008C572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C5724"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tumačenju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tekstova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176A9E" w:rsidRPr="00F01D10" w14:paraId="0783C50C" w14:textId="77777777" w:rsidTr="00785379">
        <w:trPr>
          <w:trHeight w:val="456"/>
        </w:trPr>
        <w:tc>
          <w:tcPr>
            <w:tcW w:w="1620" w:type="dxa"/>
          </w:tcPr>
          <w:p w14:paraId="19C04610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004C8EC9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2" w:type="dxa"/>
            <w:gridSpan w:val="4"/>
            <w:vAlign w:val="center"/>
          </w:tcPr>
          <w:p w14:paraId="140E66A0" w14:textId="5F036505" w:rsidR="00176A9E" w:rsidRPr="00CD17C1" w:rsidRDefault="005916BA" w:rsidP="00176A9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Učenici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vrednuju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izlaganje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individualnih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projekata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daju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povratne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informacije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jedni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drugima</w:t>
            </w:r>
            <w:proofErr w:type="spellEnd"/>
            <w:r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</w:rPr>
              <w:t>kvaliteti</w:t>
            </w:r>
            <w:proofErr w:type="spellEnd"/>
            <w:r>
              <w:rPr>
                <w:rFonts w:asciiTheme="majorHAnsi" w:hAnsiTheme="majorHAnsi" w:cstheme="majorHAnsi"/>
              </w:rPr>
              <w:t xml:space="preserve"> rada.</w:t>
            </w:r>
            <w:r w:rsidR="00176A9E"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</w:p>
        </w:tc>
      </w:tr>
      <w:tr w:rsidR="00176A9E" w:rsidRPr="00F01D10" w14:paraId="4EC49EFA" w14:textId="77777777" w:rsidTr="00785379">
        <w:trPr>
          <w:trHeight w:val="456"/>
        </w:trPr>
        <w:tc>
          <w:tcPr>
            <w:tcW w:w="1620" w:type="dxa"/>
          </w:tcPr>
          <w:p w14:paraId="652B12B0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078D837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2" w:type="dxa"/>
            <w:gridSpan w:val="4"/>
            <w:vAlign w:val="center"/>
          </w:tcPr>
          <w:p w14:paraId="21A19457" w14:textId="62CE9357" w:rsidR="00176A9E" w:rsidRPr="008C5724" w:rsidRDefault="00176A9E" w:rsidP="008C572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Pomoću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radnih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listića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usmenog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odgovaranja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!</w:t>
            </w:r>
          </w:p>
        </w:tc>
      </w:tr>
    </w:tbl>
    <w:p w14:paraId="58D471B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590C" w14:textId="77777777" w:rsidR="009F050D" w:rsidRDefault="009F050D" w:rsidP="00CD17C1">
      <w:r>
        <w:separator/>
      </w:r>
    </w:p>
  </w:endnote>
  <w:endnote w:type="continuationSeparator" w:id="0">
    <w:p w14:paraId="17E7A85D" w14:textId="77777777" w:rsidR="009F050D" w:rsidRDefault="009F050D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451FC6F4" w14:textId="5654ECE5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246" w:rsidRPr="00B12246">
          <w:rPr>
            <w:noProof/>
            <w:lang w:val="hr-HR"/>
          </w:rPr>
          <w:t>3</w:t>
        </w:r>
        <w:r>
          <w:fldChar w:fldCharType="end"/>
        </w:r>
      </w:p>
    </w:sdtContent>
  </w:sdt>
  <w:p w14:paraId="6F2050AF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D7CC" w14:textId="77777777" w:rsidR="009F050D" w:rsidRDefault="009F050D" w:rsidP="00CD17C1">
      <w:r>
        <w:separator/>
      </w:r>
    </w:p>
  </w:footnote>
  <w:footnote w:type="continuationSeparator" w:id="0">
    <w:p w14:paraId="55F3F161" w14:textId="77777777" w:rsidR="009F050D" w:rsidRDefault="009F050D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8F00DA6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8A6"/>
    <w:multiLevelType w:val="hybridMultilevel"/>
    <w:tmpl w:val="9ADEDC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64B96"/>
    <w:multiLevelType w:val="hybridMultilevel"/>
    <w:tmpl w:val="E6F6F4B8"/>
    <w:lvl w:ilvl="0" w:tplc="4AD09D26">
      <w:start w:val="3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0F420214"/>
    <w:multiLevelType w:val="hybridMultilevel"/>
    <w:tmpl w:val="A364B544"/>
    <w:lvl w:ilvl="0" w:tplc="3C0E560C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976C7"/>
    <w:multiLevelType w:val="hybridMultilevel"/>
    <w:tmpl w:val="6084FEEE"/>
    <w:lvl w:ilvl="0" w:tplc="42B483C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4F1BCF"/>
    <w:multiLevelType w:val="hybridMultilevel"/>
    <w:tmpl w:val="80BAE908"/>
    <w:lvl w:ilvl="0" w:tplc="79623152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1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A0C4F"/>
    <w:multiLevelType w:val="hybridMultilevel"/>
    <w:tmpl w:val="A96657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D92C4A"/>
    <w:multiLevelType w:val="hybridMultilevel"/>
    <w:tmpl w:val="9BC8F7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C17F9"/>
    <w:multiLevelType w:val="hybridMultilevel"/>
    <w:tmpl w:val="0BD43848"/>
    <w:lvl w:ilvl="0" w:tplc="ABE89066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B12CE"/>
    <w:multiLevelType w:val="hybridMultilevel"/>
    <w:tmpl w:val="3D3EFE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96228"/>
    <w:multiLevelType w:val="hybridMultilevel"/>
    <w:tmpl w:val="AFF84E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72113"/>
    <w:multiLevelType w:val="hybridMultilevel"/>
    <w:tmpl w:val="DC043E14"/>
    <w:lvl w:ilvl="0" w:tplc="D96ECDD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067D0"/>
    <w:multiLevelType w:val="hybridMultilevel"/>
    <w:tmpl w:val="B4D4B1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2609B"/>
    <w:multiLevelType w:val="hybridMultilevel"/>
    <w:tmpl w:val="C298DBDA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 w15:restartNumberingAfterBreak="0">
    <w:nsid w:val="43C76D16"/>
    <w:multiLevelType w:val="hybridMultilevel"/>
    <w:tmpl w:val="86D88B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D6AA0"/>
    <w:multiLevelType w:val="hybridMultilevel"/>
    <w:tmpl w:val="B7A23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43709"/>
    <w:multiLevelType w:val="hybridMultilevel"/>
    <w:tmpl w:val="104EF02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B6F65"/>
    <w:multiLevelType w:val="hybridMultilevel"/>
    <w:tmpl w:val="2D78D7C6"/>
    <w:lvl w:ilvl="0" w:tplc="A8AAF5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9443C"/>
    <w:multiLevelType w:val="hybridMultilevel"/>
    <w:tmpl w:val="14C2C0D6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70CA"/>
    <w:multiLevelType w:val="hybridMultilevel"/>
    <w:tmpl w:val="772076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140B0"/>
    <w:multiLevelType w:val="hybridMultilevel"/>
    <w:tmpl w:val="A35219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0631E"/>
    <w:multiLevelType w:val="hybridMultilevel"/>
    <w:tmpl w:val="A61285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96E08"/>
    <w:multiLevelType w:val="hybridMultilevel"/>
    <w:tmpl w:val="E576A5F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85C16"/>
    <w:multiLevelType w:val="hybridMultilevel"/>
    <w:tmpl w:val="7C7E75D6"/>
    <w:lvl w:ilvl="0" w:tplc="F0605092">
      <w:start w:val="10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776E80"/>
    <w:multiLevelType w:val="hybridMultilevel"/>
    <w:tmpl w:val="24D6AD1A"/>
    <w:lvl w:ilvl="0" w:tplc="4F4EE1EE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126F9"/>
    <w:multiLevelType w:val="hybridMultilevel"/>
    <w:tmpl w:val="98440CC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9098D"/>
    <w:multiLevelType w:val="hybridMultilevel"/>
    <w:tmpl w:val="0D68BD60"/>
    <w:lvl w:ilvl="0" w:tplc="EDAC6A9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716906"/>
    <w:multiLevelType w:val="hybridMultilevel"/>
    <w:tmpl w:val="937441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85E81"/>
    <w:multiLevelType w:val="hybridMultilevel"/>
    <w:tmpl w:val="C36A6E92"/>
    <w:lvl w:ilvl="0" w:tplc="E4344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03C2A"/>
    <w:multiLevelType w:val="hybridMultilevel"/>
    <w:tmpl w:val="C2E69B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E7222"/>
    <w:multiLevelType w:val="hybridMultilevel"/>
    <w:tmpl w:val="F4AAC490"/>
    <w:lvl w:ilvl="0" w:tplc="FFFFFFFF">
      <w:start w:val="3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1114984026">
    <w:abstractNumId w:val="18"/>
  </w:num>
  <w:num w:numId="2" w16cid:durableId="581110606">
    <w:abstractNumId w:val="4"/>
  </w:num>
  <w:num w:numId="3" w16cid:durableId="1443308718">
    <w:abstractNumId w:val="2"/>
  </w:num>
  <w:num w:numId="4" w16cid:durableId="63456839">
    <w:abstractNumId w:val="40"/>
  </w:num>
  <w:num w:numId="5" w16cid:durableId="463888122">
    <w:abstractNumId w:val="41"/>
  </w:num>
  <w:num w:numId="6" w16cid:durableId="283000513">
    <w:abstractNumId w:val="33"/>
  </w:num>
  <w:num w:numId="7" w16cid:durableId="1653748689">
    <w:abstractNumId w:val="25"/>
  </w:num>
  <w:num w:numId="8" w16cid:durableId="264969274">
    <w:abstractNumId w:val="22"/>
  </w:num>
  <w:num w:numId="9" w16cid:durableId="1399131664">
    <w:abstractNumId w:val="5"/>
  </w:num>
  <w:num w:numId="10" w16cid:durableId="991788813">
    <w:abstractNumId w:val="42"/>
  </w:num>
  <w:num w:numId="11" w16cid:durableId="221258941">
    <w:abstractNumId w:val="0"/>
  </w:num>
  <w:num w:numId="12" w16cid:durableId="726340585">
    <w:abstractNumId w:val="6"/>
  </w:num>
  <w:num w:numId="13" w16cid:durableId="269244648">
    <w:abstractNumId w:val="10"/>
  </w:num>
  <w:num w:numId="14" w16cid:durableId="1783569972">
    <w:abstractNumId w:val="11"/>
  </w:num>
  <w:num w:numId="15" w16cid:durableId="1132864158">
    <w:abstractNumId w:val="14"/>
  </w:num>
  <w:num w:numId="16" w16cid:durableId="335495699">
    <w:abstractNumId w:val="9"/>
  </w:num>
  <w:num w:numId="17" w16cid:durableId="2000234555">
    <w:abstractNumId w:val="19"/>
  </w:num>
  <w:num w:numId="18" w16cid:durableId="1931506078">
    <w:abstractNumId w:val="38"/>
  </w:num>
  <w:num w:numId="19" w16cid:durableId="1697580421">
    <w:abstractNumId w:val="29"/>
  </w:num>
  <w:num w:numId="20" w16cid:durableId="697706860">
    <w:abstractNumId w:val="28"/>
  </w:num>
  <w:num w:numId="21" w16cid:durableId="344796195">
    <w:abstractNumId w:val="23"/>
  </w:num>
  <w:num w:numId="22" w16cid:durableId="2025857233">
    <w:abstractNumId w:val="21"/>
  </w:num>
  <w:num w:numId="23" w16cid:durableId="1196770546">
    <w:abstractNumId w:val="27"/>
  </w:num>
  <w:num w:numId="24" w16cid:durableId="137505050">
    <w:abstractNumId w:val="13"/>
  </w:num>
  <w:num w:numId="25" w16cid:durableId="789931177">
    <w:abstractNumId w:val="16"/>
  </w:num>
  <w:num w:numId="26" w16cid:durableId="188178102">
    <w:abstractNumId w:val="1"/>
  </w:num>
  <w:num w:numId="27" w16cid:durableId="1131241308">
    <w:abstractNumId w:val="17"/>
  </w:num>
  <w:num w:numId="28" w16cid:durableId="549925895">
    <w:abstractNumId w:val="37"/>
  </w:num>
  <w:num w:numId="29" w16cid:durableId="1550529917">
    <w:abstractNumId w:val="12"/>
  </w:num>
  <w:num w:numId="30" w16cid:durableId="2009358662">
    <w:abstractNumId w:val="35"/>
  </w:num>
  <w:num w:numId="31" w16cid:durableId="7484448">
    <w:abstractNumId w:val="36"/>
  </w:num>
  <w:num w:numId="32" w16cid:durableId="2115250980">
    <w:abstractNumId w:val="15"/>
  </w:num>
  <w:num w:numId="33" w16cid:durableId="754979046">
    <w:abstractNumId w:val="30"/>
  </w:num>
  <w:num w:numId="34" w16cid:durableId="329718580">
    <w:abstractNumId w:val="20"/>
  </w:num>
  <w:num w:numId="35" w16cid:durableId="659041912">
    <w:abstractNumId w:val="8"/>
  </w:num>
  <w:num w:numId="36" w16cid:durableId="1554854541">
    <w:abstractNumId w:val="26"/>
  </w:num>
  <w:num w:numId="37" w16cid:durableId="789590137">
    <w:abstractNumId w:val="24"/>
  </w:num>
  <w:num w:numId="38" w16cid:durableId="1610238413">
    <w:abstractNumId w:val="3"/>
  </w:num>
  <w:num w:numId="39" w16cid:durableId="663900662">
    <w:abstractNumId w:val="7"/>
  </w:num>
  <w:num w:numId="40" w16cid:durableId="1328511875">
    <w:abstractNumId w:val="32"/>
  </w:num>
  <w:num w:numId="41" w16cid:durableId="471021147">
    <w:abstractNumId w:val="34"/>
  </w:num>
  <w:num w:numId="42" w16cid:durableId="1250851761">
    <w:abstractNumId w:val="31"/>
  </w:num>
  <w:num w:numId="43" w16cid:durableId="128326573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019D4"/>
    <w:rsid w:val="000771ED"/>
    <w:rsid w:val="000C7760"/>
    <w:rsid w:val="000D1ED0"/>
    <w:rsid w:val="000D4AFA"/>
    <w:rsid w:val="000D7A3D"/>
    <w:rsid w:val="000E3B01"/>
    <w:rsid w:val="00164136"/>
    <w:rsid w:val="00176A9E"/>
    <w:rsid w:val="001C13F9"/>
    <w:rsid w:val="00223179"/>
    <w:rsid w:val="002540EF"/>
    <w:rsid w:val="002A52D1"/>
    <w:rsid w:val="002B66DF"/>
    <w:rsid w:val="002F31D3"/>
    <w:rsid w:val="00337817"/>
    <w:rsid w:val="00364E88"/>
    <w:rsid w:val="00371F03"/>
    <w:rsid w:val="00384E09"/>
    <w:rsid w:val="00386F92"/>
    <w:rsid w:val="003A4C3A"/>
    <w:rsid w:val="003B369A"/>
    <w:rsid w:val="003D6817"/>
    <w:rsid w:val="003E3FF3"/>
    <w:rsid w:val="004017D6"/>
    <w:rsid w:val="0041684E"/>
    <w:rsid w:val="00443B16"/>
    <w:rsid w:val="00461AB6"/>
    <w:rsid w:val="004676E8"/>
    <w:rsid w:val="0047763A"/>
    <w:rsid w:val="0049041B"/>
    <w:rsid w:val="004A3AD8"/>
    <w:rsid w:val="004E5260"/>
    <w:rsid w:val="00501DF1"/>
    <w:rsid w:val="0053318E"/>
    <w:rsid w:val="00541A4C"/>
    <w:rsid w:val="005538D3"/>
    <w:rsid w:val="005669AD"/>
    <w:rsid w:val="00567E27"/>
    <w:rsid w:val="005916BA"/>
    <w:rsid w:val="005B2279"/>
    <w:rsid w:val="005E4083"/>
    <w:rsid w:val="00730384"/>
    <w:rsid w:val="00785379"/>
    <w:rsid w:val="00827358"/>
    <w:rsid w:val="00892323"/>
    <w:rsid w:val="008B2BEB"/>
    <w:rsid w:val="008C25A2"/>
    <w:rsid w:val="008C3F67"/>
    <w:rsid w:val="008C5724"/>
    <w:rsid w:val="00935C93"/>
    <w:rsid w:val="009374EE"/>
    <w:rsid w:val="00976E60"/>
    <w:rsid w:val="009820D5"/>
    <w:rsid w:val="009848E3"/>
    <w:rsid w:val="009A39DF"/>
    <w:rsid w:val="009F050D"/>
    <w:rsid w:val="00A06EA8"/>
    <w:rsid w:val="00A23C29"/>
    <w:rsid w:val="00A35FD0"/>
    <w:rsid w:val="00A40173"/>
    <w:rsid w:val="00A55478"/>
    <w:rsid w:val="00A82F6F"/>
    <w:rsid w:val="00A9635A"/>
    <w:rsid w:val="00AE4EEE"/>
    <w:rsid w:val="00B12246"/>
    <w:rsid w:val="00B346D2"/>
    <w:rsid w:val="00B3693C"/>
    <w:rsid w:val="00B66E9F"/>
    <w:rsid w:val="00B73572"/>
    <w:rsid w:val="00C057A6"/>
    <w:rsid w:val="00C31AA6"/>
    <w:rsid w:val="00C356BD"/>
    <w:rsid w:val="00CC7FE0"/>
    <w:rsid w:val="00CD17C1"/>
    <w:rsid w:val="00D821A3"/>
    <w:rsid w:val="00DC6623"/>
    <w:rsid w:val="00E10125"/>
    <w:rsid w:val="00E1364F"/>
    <w:rsid w:val="00E256F1"/>
    <w:rsid w:val="00E31669"/>
    <w:rsid w:val="00E7557F"/>
    <w:rsid w:val="00E761F5"/>
    <w:rsid w:val="00E8578C"/>
    <w:rsid w:val="00EC6226"/>
    <w:rsid w:val="00F00F23"/>
    <w:rsid w:val="00F01D10"/>
    <w:rsid w:val="00F04902"/>
    <w:rsid w:val="00F113B0"/>
    <w:rsid w:val="00F16388"/>
    <w:rsid w:val="00F200D1"/>
    <w:rsid w:val="00F24720"/>
    <w:rsid w:val="00F35E7F"/>
    <w:rsid w:val="00F475B0"/>
    <w:rsid w:val="00F82D89"/>
    <w:rsid w:val="00F90B51"/>
    <w:rsid w:val="00F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5D85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1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1F5"/>
    <w:rPr>
      <w:rFonts w:ascii="Segoe UI" w:eastAsia="Calibri" w:hAnsi="Segoe UI" w:cs="Segoe UI"/>
      <w:sz w:val="18"/>
      <w:szCs w:val="18"/>
      <w:lang w:val="en-GB"/>
    </w:rPr>
  </w:style>
  <w:style w:type="paragraph" w:styleId="Bezproreda">
    <w:name w:val="No Spacing"/>
    <w:uiPriority w:val="1"/>
    <w:qFormat/>
    <w:rsid w:val="00F0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3</cp:revision>
  <cp:lastPrinted>2020-09-24T11:17:00Z</cp:lastPrinted>
  <dcterms:created xsi:type="dcterms:W3CDTF">2026-02-01T15:41:00Z</dcterms:created>
  <dcterms:modified xsi:type="dcterms:W3CDTF">2026-02-01T15:46:00Z</dcterms:modified>
</cp:coreProperties>
</file>