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DB0" w:rsidRDefault="00B05DB0" w:rsidP="00B05DB0">
      <w:pPr>
        <w:rPr>
          <w:sz w:val="48"/>
          <w:szCs w:val="48"/>
        </w:rPr>
      </w:pPr>
      <w:r>
        <w:rPr>
          <w:sz w:val="48"/>
          <w:szCs w:val="48"/>
        </w:rPr>
        <w:t>Školska godina: 2025./2026.</w:t>
      </w:r>
    </w:p>
    <w:p w:rsidR="00B05DB0" w:rsidRDefault="00B05DB0" w:rsidP="00B05DB0">
      <w:pPr>
        <w:rPr>
          <w:sz w:val="48"/>
          <w:szCs w:val="48"/>
        </w:rPr>
      </w:pPr>
      <w:r>
        <w:rPr>
          <w:sz w:val="48"/>
          <w:szCs w:val="48"/>
        </w:rPr>
        <w:t>Razred: 2.b</w:t>
      </w:r>
    </w:p>
    <w:p w:rsidR="00B05DB0" w:rsidRDefault="00B05DB0" w:rsidP="00B05DB0">
      <w:pPr>
        <w:rPr>
          <w:sz w:val="48"/>
          <w:szCs w:val="48"/>
        </w:rPr>
      </w:pPr>
      <w:r>
        <w:rPr>
          <w:sz w:val="48"/>
          <w:szCs w:val="48"/>
        </w:rPr>
        <w:t xml:space="preserve">Učiteljica: Ivana </w:t>
      </w:r>
      <w:proofErr w:type="spellStart"/>
      <w:r>
        <w:rPr>
          <w:sz w:val="48"/>
          <w:szCs w:val="48"/>
        </w:rPr>
        <w:t>Slukić</w:t>
      </w:r>
      <w:proofErr w:type="spellEnd"/>
    </w:p>
    <w:p w:rsidR="00B05DB0" w:rsidRDefault="00B05DB0" w:rsidP="00B05DB0">
      <w:pPr>
        <w:rPr>
          <w:sz w:val="48"/>
          <w:szCs w:val="48"/>
        </w:rPr>
      </w:pPr>
    </w:p>
    <w:p w:rsidR="00B05DB0" w:rsidRDefault="00B05DB0" w:rsidP="00B05DB0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MJESEČNI PLAN – </w:t>
      </w:r>
      <w:r>
        <w:rPr>
          <w:b/>
          <w:sz w:val="96"/>
          <w:szCs w:val="96"/>
        </w:rPr>
        <w:t>LIPANJ</w:t>
      </w:r>
    </w:p>
    <w:p w:rsidR="00B05DB0" w:rsidRDefault="00B05DB0" w:rsidP="00B05DB0">
      <w:pPr>
        <w:jc w:val="center"/>
        <w:rPr>
          <w:b/>
          <w:sz w:val="96"/>
          <w:szCs w:val="96"/>
        </w:rPr>
      </w:pPr>
    </w:p>
    <w:p w:rsidR="00B05DB0" w:rsidRDefault="00B05DB0" w:rsidP="00B05DB0">
      <w:pPr>
        <w:jc w:val="center"/>
        <w:rPr>
          <w:b/>
          <w:sz w:val="96"/>
          <w:szCs w:val="96"/>
        </w:rPr>
      </w:pPr>
    </w:p>
    <w:p w:rsidR="00B05DB0" w:rsidRDefault="00B05DB0" w:rsidP="00B05DB0">
      <w:pPr>
        <w:jc w:val="center"/>
        <w:rPr>
          <w:b/>
          <w:sz w:val="96"/>
          <w:szCs w:val="96"/>
        </w:rPr>
      </w:pPr>
    </w:p>
    <w:p w:rsidR="00B05DB0" w:rsidRPr="00B05DB0" w:rsidRDefault="00B05DB0" w:rsidP="00B05DB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HRVATSKI JEZIK</w:t>
      </w:r>
    </w:p>
    <w:tbl>
      <w:tblPr>
        <w:tblW w:w="14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"/>
        <w:gridCol w:w="2230"/>
        <w:gridCol w:w="1263"/>
        <w:gridCol w:w="2911"/>
        <w:gridCol w:w="2905"/>
        <w:gridCol w:w="2384"/>
        <w:gridCol w:w="1464"/>
      </w:tblGrid>
      <w:tr w:rsidR="00B05DB0" w:rsidTr="00D600A3">
        <w:trPr>
          <w:trHeight w:val="1407"/>
        </w:trPr>
        <w:tc>
          <w:tcPr>
            <w:tcW w:w="949" w:type="dxa"/>
            <w:shd w:val="clear" w:color="auto" w:fill="B7DDE8"/>
            <w:vAlign w:val="center"/>
          </w:tcPr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LIPANJ</w:t>
            </w:r>
          </w:p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9 SATI</w:t>
            </w:r>
          </w:p>
        </w:tc>
        <w:tc>
          <w:tcPr>
            <w:tcW w:w="2230" w:type="dxa"/>
            <w:shd w:val="clear" w:color="auto" w:fill="B7DDE8"/>
            <w:vAlign w:val="center"/>
          </w:tcPr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263" w:type="dxa"/>
            <w:shd w:val="clear" w:color="auto" w:fill="B7DDE8"/>
            <w:vAlign w:val="center"/>
          </w:tcPr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2911" w:type="dxa"/>
            <w:shd w:val="clear" w:color="auto" w:fill="B7DDE8"/>
            <w:vAlign w:val="center"/>
          </w:tcPr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2905" w:type="dxa"/>
            <w:shd w:val="clear" w:color="auto" w:fill="B7DDE8"/>
            <w:vAlign w:val="center"/>
          </w:tcPr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384" w:type="dxa"/>
            <w:shd w:val="clear" w:color="auto" w:fill="B7DDE8"/>
            <w:vAlign w:val="center"/>
          </w:tcPr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464" w:type="dxa"/>
            <w:shd w:val="clear" w:color="auto" w:fill="B7DDE8"/>
            <w:vAlign w:val="center"/>
          </w:tcPr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UDŽBENIČKI KOMPLET</w:t>
            </w:r>
          </w:p>
        </w:tc>
      </w:tr>
      <w:tr w:rsidR="00B05DB0" w:rsidTr="00D600A3">
        <w:trPr>
          <w:cantSplit/>
          <w:trHeight w:val="1493"/>
        </w:trPr>
        <w:tc>
          <w:tcPr>
            <w:tcW w:w="949" w:type="dxa"/>
            <w:vMerge w:val="restart"/>
          </w:tcPr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(170.)</w:t>
            </w:r>
          </w:p>
        </w:tc>
        <w:tc>
          <w:tcPr>
            <w:tcW w:w="2230" w:type="dxa"/>
            <w:vMerge w:val="restart"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Praznik ljeta,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Gustav Krklec</w:t>
            </w:r>
          </w:p>
        </w:tc>
        <w:tc>
          <w:tcPr>
            <w:tcW w:w="1263" w:type="dxa"/>
            <w:vMerge w:val="restart"/>
            <w:textDirection w:val="btLr"/>
            <w:vAlign w:val="center"/>
          </w:tcPr>
          <w:p w:rsidR="00B05DB0" w:rsidRDefault="00B05DB0" w:rsidP="00D600A3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B05DB0" w:rsidRDefault="00B05DB0" w:rsidP="00D600A3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11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</w:t>
            </w:r>
          </w:p>
          <w:p w:rsidR="00B05DB0" w:rsidRDefault="00B05DB0" w:rsidP="00D600A3">
            <w:pPr>
              <w:shd w:val="clear" w:color="auto" w:fill="FFFFFF"/>
              <w:spacing w:after="0"/>
              <w:rPr>
                <w:rFonts w:cs="Calibri"/>
                <w:b/>
                <w:color w:val="231F2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05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B05DB0" w:rsidRDefault="00B05DB0" w:rsidP="00D600A3">
            <w:pPr>
              <w:spacing w:after="0"/>
              <w:rPr>
                <w:rFonts w:cs="Calibri"/>
                <w:color w:val="231F20"/>
                <w:sz w:val="20"/>
                <w:szCs w:val="20"/>
                <w:highlight w:val="white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384" w:type="dxa"/>
            <w:vMerge w:val="restart"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464" w:type="dxa"/>
            <w:vMerge w:val="restart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110.,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111.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65.</w:t>
            </w:r>
          </w:p>
          <w:p w:rsidR="00B05DB0" w:rsidRDefault="00B05DB0" w:rsidP="00D600A3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4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B05DB0" w:rsidRDefault="00B05DB0" w:rsidP="00D600A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str.110.,111., RB str.91.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B05DB0" w:rsidTr="00D600A3">
        <w:trPr>
          <w:cantSplit/>
          <w:trHeight w:val="1070"/>
        </w:trPr>
        <w:tc>
          <w:tcPr>
            <w:tcW w:w="949" w:type="dxa"/>
            <w:vMerge/>
          </w:tcPr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0" w:type="dxa"/>
            <w:vMerge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63" w:type="dxa"/>
            <w:vMerge/>
            <w:textDirection w:val="btLr"/>
            <w:vAlign w:val="center"/>
          </w:tcPr>
          <w:p w:rsidR="00B05DB0" w:rsidRDefault="00B05DB0" w:rsidP="00D600A3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11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B.2.2.</w:t>
            </w:r>
          </w:p>
          <w:p w:rsidR="00B05DB0" w:rsidRDefault="00B05DB0" w:rsidP="00D600A3">
            <w:pPr>
              <w:shd w:val="clear" w:color="auto" w:fill="FFFFFF"/>
              <w:spacing w:after="0"/>
              <w:rPr>
                <w:rFonts w:cs="Calibri"/>
                <w:b/>
                <w:color w:val="231F2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05" w:type="dxa"/>
          </w:tcPr>
          <w:p w:rsidR="00B05DB0" w:rsidRDefault="00B05DB0" w:rsidP="00D600A3">
            <w:pPr>
              <w:spacing w:after="0"/>
              <w:rPr>
                <w:rFonts w:cs="Calibri"/>
                <w:color w:val="231F20"/>
                <w:sz w:val="20"/>
                <w:szCs w:val="20"/>
                <w:highlight w:val="white"/>
              </w:rPr>
            </w:pPr>
            <w:r>
              <w:rPr>
                <w:rFonts w:cs="Calibri"/>
                <w:sz w:val="20"/>
                <w:szCs w:val="20"/>
              </w:rPr>
              <w:t>– razlikuje pjesmu po obliku i sadržaju</w:t>
            </w:r>
          </w:p>
        </w:tc>
        <w:tc>
          <w:tcPr>
            <w:tcW w:w="2384" w:type="dxa"/>
            <w:vMerge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64" w:type="dxa"/>
            <w:vMerge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B05DB0" w:rsidTr="00D600A3">
        <w:trPr>
          <w:cantSplit/>
          <w:trHeight w:val="1988"/>
        </w:trPr>
        <w:tc>
          <w:tcPr>
            <w:tcW w:w="949" w:type="dxa"/>
          </w:tcPr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2. </w:t>
            </w:r>
          </w:p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(171.)</w:t>
            </w:r>
          </w:p>
        </w:tc>
        <w:tc>
          <w:tcPr>
            <w:tcW w:w="2230" w:type="dxa"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Projektni zadatak: Mediji – animirani film, kazališna predstava, radijska emisija</w:t>
            </w:r>
          </w:p>
        </w:tc>
        <w:tc>
          <w:tcPr>
            <w:tcW w:w="1263" w:type="dxa"/>
            <w:textDirection w:val="btLr"/>
            <w:vAlign w:val="center"/>
          </w:tcPr>
          <w:p w:rsidR="00B05DB0" w:rsidRDefault="00B05DB0" w:rsidP="00D600A3">
            <w:pPr>
              <w:spacing w:after="0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KULTURA I MEDIJI</w:t>
            </w:r>
          </w:p>
        </w:tc>
        <w:tc>
          <w:tcPr>
            <w:tcW w:w="2911" w:type="dxa"/>
          </w:tcPr>
          <w:p w:rsidR="00B05DB0" w:rsidRDefault="00B05DB0" w:rsidP="00D600A3">
            <w:pPr>
              <w:shd w:val="clear" w:color="auto" w:fill="FFFFFF"/>
              <w:spacing w:after="0"/>
              <w:rPr>
                <w:rFonts w:cs="Calibri"/>
                <w:b/>
                <w:color w:val="231F20"/>
                <w:sz w:val="20"/>
                <w:szCs w:val="20"/>
              </w:rPr>
            </w:pPr>
            <w:r>
              <w:rPr>
                <w:rFonts w:cs="Calibri"/>
                <w:b/>
                <w:color w:val="231F20"/>
                <w:sz w:val="20"/>
                <w:szCs w:val="20"/>
              </w:rPr>
              <w:t>OŠ HJ C.2.2.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color w:val="231F20"/>
                <w:sz w:val="20"/>
                <w:szCs w:val="20"/>
              </w:rPr>
              <w:t>Učenik razlikuje medijske sadržaje primjerene dobi i interesu.</w:t>
            </w:r>
          </w:p>
        </w:tc>
        <w:tc>
          <w:tcPr>
            <w:tcW w:w="2905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231F20"/>
                <w:sz w:val="20"/>
                <w:szCs w:val="20"/>
                <w:highlight w:val="white"/>
              </w:rPr>
              <w:t>– prepoznaje obrazovne i interaktivne digitalne medije primjerene dobi i služi se njima</w:t>
            </w:r>
          </w:p>
        </w:tc>
        <w:tc>
          <w:tcPr>
            <w:tcW w:w="2384" w:type="dxa"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ikt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A.1.3.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primjenjuje pravila za odgovorno i sigurno služenje programima i uređajima.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Razvija komunikacijske kompetencije. </w:t>
            </w:r>
          </w:p>
        </w:tc>
        <w:tc>
          <w:tcPr>
            <w:tcW w:w="1464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Nastavni listić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  <w:u w:val="single"/>
              </w:rPr>
              <w:t>Napomena: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 xml:space="preserve"> Mogućnost izbora između dvije priprave –172.A i 172.B. </w:t>
            </w:r>
          </w:p>
        </w:tc>
      </w:tr>
      <w:tr w:rsidR="00B05DB0" w:rsidTr="00D600A3">
        <w:trPr>
          <w:trHeight w:val="210"/>
        </w:trPr>
        <w:tc>
          <w:tcPr>
            <w:tcW w:w="949" w:type="dxa"/>
            <w:vMerge w:val="restart"/>
          </w:tcPr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3.</w:t>
            </w:r>
          </w:p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(172.)</w:t>
            </w:r>
          </w:p>
        </w:tc>
        <w:tc>
          <w:tcPr>
            <w:tcW w:w="2230" w:type="dxa"/>
            <w:vMerge w:val="restart"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 morskoj školi,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Nada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Sabadi</w:t>
            </w:r>
            <w:proofErr w:type="spellEnd"/>
          </w:p>
        </w:tc>
        <w:tc>
          <w:tcPr>
            <w:tcW w:w="1263" w:type="dxa"/>
            <w:vMerge w:val="restart"/>
            <w:textDirection w:val="btLr"/>
            <w:vAlign w:val="center"/>
          </w:tcPr>
          <w:p w:rsidR="00B05DB0" w:rsidRDefault="00B05DB0" w:rsidP="00D600A3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B05DB0" w:rsidRDefault="00B05DB0" w:rsidP="00D600A3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11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Čita kratke tekstove tematski prikladne učeničkomu iskustvu, jezičnomu razvoju i interesima.</w:t>
            </w:r>
          </w:p>
        </w:tc>
        <w:tc>
          <w:tcPr>
            <w:tcW w:w="2905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384" w:type="dxa"/>
            <w:vMerge w:val="restart"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C.1.2.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iskazuje pozitivna i visoka očekivanja i vjeruje u svoj uspjeh u učenju.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Učenik oblikuje i izražava svoje misli i osjećaje.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464" w:type="dxa"/>
            <w:vMerge w:val="restart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 str. 112.,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113.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66.</w:t>
            </w:r>
          </w:p>
          <w:p w:rsidR="00B05DB0" w:rsidRDefault="00B05DB0" w:rsidP="00D600A3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5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B05DB0" w:rsidRDefault="00B05DB0" w:rsidP="00D600A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PUU Pčelica 2 – 2. dio str.112.,113., RB str.92.,93.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B05DB0" w:rsidTr="00D600A3">
        <w:trPr>
          <w:trHeight w:val="1518"/>
        </w:trPr>
        <w:tc>
          <w:tcPr>
            <w:tcW w:w="949" w:type="dxa"/>
            <w:vMerge/>
          </w:tcPr>
          <w:p w:rsidR="00B05DB0" w:rsidRDefault="00B05DB0" w:rsidP="00D60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0" w:type="dxa"/>
            <w:vMerge/>
          </w:tcPr>
          <w:p w:rsidR="00B05DB0" w:rsidRDefault="00B05DB0" w:rsidP="00D60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3" w:type="dxa"/>
            <w:vMerge/>
            <w:textDirection w:val="btLr"/>
            <w:vAlign w:val="center"/>
          </w:tcPr>
          <w:p w:rsidR="00B05DB0" w:rsidRDefault="00B05DB0" w:rsidP="00D60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sz w:val="20"/>
                <w:szCs w:val="20"/>
              </w:rPr>
            </w:pPr>
          </w:p>
        </w:tc>
        <w:tc>
          <w:tcPr>
            <w:tcW w:w="2911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Izražava svoja zapažanja, misli i osjećaje nakon slušanja/čitanja književnoga teksta i povezuje ih s vlastitim iskustvom.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905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384" w:type="dxa"/>
            <w:vMerge/>
          </w:tcPr>
          <w:p w:rsidR="00B05DB0" w:rsidRDefault="00B05DB0" w:rsidP="00D60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64" w:type="dxa"/>
            <w:vMerge/>
          </w:tcPr>
          <w:p w:rsidR="00B05DB0" w:rsidRDefault="00B05DB0" w:rsidP="00D60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B05DB0" w:rsidTr="00D600A3">
        <w:trPr>
          <w:trHeight w:val="420"/>
        </w:trPr>
        <w:tc>
          <w:tcPr>
            <w:tcW w:w="949" w:type="dxa"/>
            <w:vMerge w:val="restart"/>
          </w:tcPr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4.</w:t>
            </w:r>
          </w:p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(173.)</w:t>
            </w:r>
          </w:p>
        </w:tc>
        <w:tc>
          <w:tcPr>
            <w:tcW w:w="2230" w:type="dxa"/>
            <w:vMerge w:val="restart"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Ježinci,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Ivan Goleš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63" w:type="dxa"/>
            <w:vMerge w:val="restart"/>
            <w:textDirection w:val="btLr"/>
            <w:vAlign w:val="center"/>
          </w:tcPr>
          <w:p w:rsidR="00B05DB0" w:rsidRDefault="00B05DB0" w:rsidP="00D600A3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B05DB0" w:rsidRDefault="00B05DB0" w:rsidP="00D600A3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11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05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prepoznaje glavne i sporedne likove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prepoznaje početak, središnji dio i završetak priče</w:t>
            </w:r>
          </w:p>
        </w:tc>
        <w:tc>
          <w:tcPr>
            <w:tcW w:w="2384" w:type="dxa"/>
            <w:vMerge w:val="restart"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 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važnost dobronamjernoga djelovanja prema ljudima i prirodi.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C.1.1. 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Identificira primjere dobroga odnosa prema prirodi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464" w:type="dxa"/>
            <w:vMerge w:val="restart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110.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65.</w:t>
            </w:r>
          </w:p>
          <w:p w:rsidR="00B05DB0" w:rsidRDefault="00B05DB0" w:rsidP="00D600A3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6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B05DB0" w:rsidRDefault="00B05DB0" w:rsidP="00D600A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str.114.,115., RB str.94.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B05DB0" w:rsidTr="00D600A3">
        <w:trPr>
          <w:trHeight w:val="420"/>
        </w:trPr>
        <w:tc>
          <w:tcPr>
            <w:tcW w:w="949" w:type="dxa"/>
            <w:vMerge/>
          </w:tcPr>
          <w:p w:rsidR="00B05DB0" w:rsidRDefault="00B05DB0" w:rsidP="00D60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0" w:type="dxa"/>
            <w:vMerge/>
          </w:tcPr>
          <w:p w:rsidR="00B05DB0" w:rsidRDefault="00B05DB0" w:rsidP="00D60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3" w:type="dxa"/>
            <w:vMerge/>
            <w:textDirection w:val="btLr"/>
            <w:vAlign w:val="center"/>
          </w:tcPr>
          <w:p w:rsidR="00B05DB0" w:rsidRDefault="00B05DB0" w:rsidP="00D60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sz w:val="20"/>
                <w:szCs w:val="20"/>
              </w:rPr>
            </w:pPr>
          </w:p>
        </w:tc>
        <w:tc>
          <w:tcPr>
            <w:tcW w:w="2911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A.2.5.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05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izabire odgovarajuće riječi i upotrebljava ih u oblikovanju sintagmi i rečenica</w:t>
            </w:r>
          </w:p>
        </w:tc>
        <w:tc>
          <w:tcPr>
            <w:tcW w:w="2384" w:type="dxa"/>
            <w:vMerge/>
          </w:tcPr>
          <w:p w:rsidR="00B05DB0" w:rsidRDefault="00B05DB0" w:rsidP="00D60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64" w:type="dxa"/>
            <w:vMerge/>
          </w:tcPr>
          <w:p w:rsidR="00B05DB0" w:rsidRDefault="00B05DB0" w:rsidP="00D60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B05DB0" w:rsidTr="00D600A3">
        <w:trPr>
          <w:trHeight w:val="468"/>
        </w:trPr>
        <w:tc>
          <w:tcPr>
            <w:tcW w:w="949" w:type="dxa"/>
            <w:vMerge w:val="restart"/>
          </w:tcPr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5. i 6. </w:t>
            </w:r>
          </w:p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(174., 175.)</w:t>
            </w:r>
          </w:p>
        </w:tc>
        <w:tc>
          <w:tcPr>
            <w:tcW w:w="2230" w:type="dxa"/>
            <w:vMerge w:val="restart"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Lektira: 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Miš, Božidar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Prosenjak</w:t>
            </w:r>
            <w:proofErr w:type="spellEnd"/>
          </w:p>
        </w:tc>
        <w:tc>
          <w:tcPr>
            <w:tcW w:w="1263" w:type="dxa"/>
            <w:vMerge w:val="restart"/>
            <w:textDirection w:val="btLr"/>
            <w:vAlign w:val="center"/>
          </w:tcPr>
          <w:p w:rsidR="00B05DB0" w:rsidRDefault="00B05DB0" w:rsidP="00D600A3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B05DB0" w:rsidRDefault="00B05DB0" w:rsidP="00D600A3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11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B.2.2.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Sluša/čita književni tekst i razlikuje književne tekstove prema obliku i sadržaju.</w:t>
            </w:r>
          </w:p>
        </w:tc>
        <w:tc>
          <w:tcPr>
            <w:tcW w:w="2905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književne vrste po obliku i sadržaju</w:t>
            </w:r>
          </w:p>
        </w:tc>
        <w:tc>
          <w:tcPr>
            <w:tcW w:w="2384" w:type="dxa"/>
            <w:vMerge w:val="restart"/>
          </w:tcPr>
          <w:p w:rsidR="00B05DB0" w:rsidRDefault="00B05DB0" w:rsidP="00D600A3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B05DB0" w:rsidRDefault="00B05DB0" w:rsidP="00D600A3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Oblikuje i izražava svoje misli i osjećaje.</w:t>
            </w:r>
          </w:p>
          <w:p w:rsidR="00B05DB0" w:rsidRPr="00632848" w:rsidRDefault="00B05DB0" w:rsidP="00D600A3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632848">
              <w:rPr>
                <w:rFonts w:cstheme="minorHAnsi"/>
                <w:b/>
                <w:bCs/>
                <w:sz w:val="20"/>
                <w:szCs w:val="20"/>
              </w:rPr>
              <w:t>uku</w:t>
            </w:r>
            <w:proofErr w:type="spellEnd"/>
            <w:r w:rsidRPr="00632848">
              <w:rPr>
                <w:rFonts w:cstheme="minorHAnsi"/>
                <w:b/>
                <w:bCs/>
                <w:sz w:val="20"/>
                <w:szCs w:val="20"/>
              </w:rPr>
              <w:t xml:space="preserve"> A.1.3 </w:t>
            </w:r>
          </w:p>
          <w:p w:rsidR="00B05DB0" w:rsidRPr="00632848" w:rsidRDefault="00B05DB0" w:rsidP="00D600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2848">
              <w:rPr>
                <w:rFonts w:cstheme="minorHAnsi"/>
                <w:sz w:val="20"/>
                <w:szCs w:val="20"/>
              </w:rPr>
              <w:t>Učenik spontano i kreativno oblikuje i izražava svoje misli i osjećaje pri učenju i rješavanju problema.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B.1.4.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 poticaj i uz pomoć učitelja procjenjuje je li </w:t>
            </w:r>
            <w:r>
              <w:rPr>
                <w:rFonts w:cs="Calibri"/>
                <w:sz w:val="20"/>
                <w:szCs w:val="20"/>
              </w:rPr>
              <w:lastRenderedPageBreak/>
              <w:t>uspješno riješio zadatak ili naučio</w:t>
            </w:r>
          </w:p>
        </w:tc>
        <w:tc>
          <w:tcPr>
            <w:tcW w:w="1464" w:type="dxa"/>
            <w:vMerge w:val="restart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 str. 104.,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105.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62.</w:t>
            </w:r>
          </w:p>
          <w:p w:rsidR="00B05DB0" w:rsidRDefault="00B05DB0" w:rsidP="00D600A3">
            <w:pPr>
              <w:spacing w:after="0"/>
              <w:rPr>
                <w:sz w:val="20"/>
                <w:szCs w:val="20"/>
              </w:rPr>
            </w:pPr>
            <w:hyperlink r:id="rId7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  <w:r>
              <w:rPr>
                <w:sz w:val="20"/>
                <w:szCs w:val="20"/>
              </w:rPr>
              <w:t xml:space="preserve"> 1</w:t>
            </w:r>
          </w:p>
          <w:p w:rsidR="00B05DB0" w:rsidRDefault="00B05DB0" w:rsidP="00D600A3">
            <w:pPr>
              <w:spacing w:after="0"/>
              <w:rPr>
                <w:sz w:val="20"/>
                <w:szCs w:val="20"/>
              </w:rPr>
            </w:pPr>
            <w:hyperlink r:id="rId8">
              <w:r>
                <w:rPr>
                  <w:color w:val="0000FF"/>
                  <w:sz w:val="20"/>
                  <w:szCs w:val="20"/>
                  <w:u w:val="single"/>
                </w:rPr>
                <w:t>DDS 2</w:t>
              </w:r>
            </w:hyperlink>
          </w:p>
          <w:p w:rsidR="00B05DB0" w:rsidRDefault="00B05DB0" w:rsidP="00D600A3">
            <w:pPr>
              <w:tabs>
                <w:tab w:val="left" w:pos="5340"/>
              </w:tabs>
              <w:spacing w:after="0"/>
              <w:rPr>
                <w:rFonts w:cs="Calibri"/>
                <w:i/>
                <w:sz w:val="20"/>
                <w:szCs w:val="20"/>
                <w:u w:val="single"/>
              </w:rPr>
            </w:pPr>
            <w:r>
              <w:rPr>
                <w:rFonts w:cs="Calibri"/>
                <w:i/>
                <w:sz w:val="20"/>
                <w:szCs w:val="20"/>
                <w:u w:val="single"/>
              </w:rPr>
              <w:t xml:space="preserve">Napomena: 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 xml:space="preserve">Vidjeti nastavne materijale na e-sferi, Podrška učiteljima – </w:t>
            </w:r>
            <w:r>
              <w:rPr>
                <w:rFonts w:cs="Calibri"/>
                <w:i/>
                <w:sz w:val="20"/>
                <w:szCs w:val="20"/>
              </w:rPr>
              <w:lastRenderedPageBreak/>
              <w:t>BONUS LEKTIRA.</w:t>
            </w:r>
          </w:p>
        </w:tc>
      </w:tr>
      <w:tr w:rsidR="00B05DB0" w:rsidTr="00D600A3">
        <w:trPr>
          <w:trHeight w:val="468"/>
        </w:trPr>
        <w:tc>
          <w:tcPr>
            <w:tcW w:w="949" w:type="dxa"/>
            <w:vMerge/>
          </w:tcPr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0" w:type="dxa"/>
            <w:vMerge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63" w:type="dxa"/>
            <w:vMerge/>
            <w:textDirection w:val="btLr"/>
            <w:vAlign w:val="center"/>
          </w:tcPr>
          <w:p w:rsidR="00B05DB0" w:rsidRDefault="00B05DB0" w:rsidP="00D600A3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11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Izražava svoja zapažanja, misli i osjećaje nakon čitanja </w:t>
            </w:r>
            <w:proofErr w:type="spellStart"/>
            <w:r>
              <w:rPr>
                <w:rFonts w:cs="Calibri"/>
                <w:sz w:val="20"/>
                <w:szCs w:val="20"/>
              </w:rPr>
              <w:t>knjiž</w:t>
            </w:r>
            <w:proofErr w:type="spellEnd"/>
            <w:r>
              <w:rPr>
                <w:rFonts w:cs="Calibri"/>
                <w:sz w:val="20"/>
                <w:szCs w:val="20"/>
              </w:rPr>
              <w:t>. teksta i povezuje ih s vlastitim iskustvom.</w:t>
            </w:r>
          </w:p>
        </w:tc>
        <w:tc>
          <w:tcPr>
            <w:tcW w:w="2905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384" w:type="dxa"/>
            <w:vMerge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64" w:type="dxa"/>
            <w:vMerge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B05DB0" w:rsidTr="00D600A3">
        <w:trPr>
          <w:trHeight w:val="468"/>
        </w:trPr>
        <w:tc>
          <w:tcPr>
            <w:tcW w:w="949" w:type="dxa"/>
            <w:vMerge/>
          </w:tcPr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0" w:type="dxa"/>
            <w:vMerge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63" w:type="dxa"/>
            <w:vMerge/>
            <w:textDirection w:val="btLr"/>
            <w:vAlign w:val="center"/>
          </w:tcPr>
          <w:p w:rsidR="00B05DB0" w:rsidRDefault="00B05DB0" w:rsidP="00D600A3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11" w:type="dxa"/>
          </w:tcPr>
          <w:p w:rsidR="00B05DB0" w:rsidRPr="00293AFB" w:rsidRDefault="00B05DB0" w:rsidP="00D600A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293AFB">
              <w:rPr>
                <w:rFonts w:cstheme="minorHAnsi"/>
                <w:b/>
                <w:bCs/>
                <w:sz w:val="20"/>
                <w:szCs w:val="20"/>
              </w:rPr>
              <w:t xml:space="preserve">OŠ HJ A.2.4. </w:t>
            </w:r>
            <w:r w:rsidRPr="00293AFB">
              <w:rPr>
                <w:rFonts w:cstheme="minorHAnsi"/>
                <w:sz w:val="20"/>
                <w:szCs w:val="20"/>
              </w:rPr>
              <w:t>Učenik piše školskim rukopisnim pismom slova, riječi i kratke rečenice u skladu s jezičnim razvojem.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905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– prepisuje riječi i rečenice rukopisnim slovima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– samostalno piše riječi i rečenice naučenim rukopisnim slovima</w:t>
            </w:r>
          </w:p>
        </w:tc>
        <w:tc>
          <w:tcPr>
            <w:tcW w:w="2384" w:type="dxa"/>
            <w:vMerge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64" w:type="dxa"/>
            <w:vMerge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B05DB0" w:rsidTr="00D600A3">
        <w:trPr>
          <w:trHeight w:val="468"/>
        </w:trPr>
        <w:tc>
          <w:tcPr>
            <w:tcW w:w="949" w:type="dxa"/>
            <w:vMerge w:val="restart"/>
          </w:tcPr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7.</w:t>
            </w:r>
          </w:p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(176.)</w:t>
            </w:r>
          </w:p>
        </w:tc>
        <w:tc>
          <w:tcPr>
            <w:tcW w:w="2230" w:type="dxa"/>
            <w:vMerge w:val="restart"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Ljetna priča, pripovijedanje po nizu slika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63" w:type="dxa"/>
            <w:vMerge w:val="restart"/>
            <w:textDirection w:val="btLr"/>
            <w:vAlign w:val="center"/>
          </w:tcPr>
          <w:p w:rsidR="00B05DB0" w:rsidRDefault="00B05DB0" w:rsidP="00D600A3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B05DB0" w:rsidRDefault="00B05DB0" w:rsidP="00D600A3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11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A.2.1.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05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pripovijeda kratku priču prema nizu slika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priča o vlastitim doživljajima i događajima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pripovijeda događaje kronološki</w:t>
            </w:r>
          </w:p>
        </w:tc>
        <w:tc>
          <w:tcPr>
            <w:tcW w:w="2384" w:type="dxa"/>
            <w:vMerge w:val="restart"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B.1.3.B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Opisuje i nabraja aktivnosti koje doprinose osobnome razvoju.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Uočava povezanost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između prirode i zdravoga života.</w:t>
            </w:r>
          </w:p>
        </w:tc>
        <w:tc>
          <w:tcPr>
            <w:tcW w:w="1464" w:type="dxa"/>
            <w:vMerge w:val="restart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116.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117.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68.</w:t>
            </w:r>
          </w:p>
          <w:p w:rsidR="00B05DB0" w:rsidRDefault="00B05DB0" w:rsidP="00D600A3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9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str.116.,117., RB str.95.,96.</w:t>
            </w:r>
          </w:p>
        </w:tc>
      </w:tr>
      <w:tr w:rsidR="00B05DB0" w:rsidTr="00D600A3">
        <w:trPr>
          <w:trHeight w:val="468"/>
        </w:trPr>
        <w:tc>
          <w:tcPr>
            <w:tcW w:w="949" w:type="dxa"/>
            <w:vMerge/>
          </w:tcPr>
          <w:p w:rsidR="00B05DB0" w:rsidRDefault="00B05DB0" w:rsidP="00D60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0" w:type="dxa"/>
            <w:vMerge/>
          </w:tcPr>
          <w:p w:rsidR="00B05DB0" w:rsidRDefault="00B05DB0" w:rsidP="00D60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3" w:type="dxa"/>
            <w:vMerge/>
            <w:textDirection w:val="btLr"/>
            <w:vAlign w:val="center"/>
          </w:tcPr>
          <w:p w:rsidR="00B05DB0" w:rsidRDefault="00B05DB0" w:rsidP="00D60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sz w:val="20"/>
                <w:szCs w:val="20"/>
              </w:rPr>
            </w:pPr>
          </w:p>
        </w:tc>
        <w:tc>
          <w:tcPr>
            <w:tcW w:w="2911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B.2.4.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05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različite individualne uratke: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 novi svršetak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koristi se jezičnim vještinama, aktivnim rječnikom i temeljnim znanjima radi oblikovanja uradaka u kojima dolazi do izražaja kreativnost, originalnost i stvaralačko mišljenje</w:t>
            </w:r>
          </w:p>
        </w:tc>
        <w:tc>
          <w:tcPr>
            <w:tcW w:w="2384" w:type="dxa"/>
            <w:vMerge/>
          </w:tcPr>
          <w:p w:rsidR="00B05DB0" w:rsidRDefault="00B05DB0" w:rsidP="00D60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64" w:type="dxa"/>
            <w:vMerge/>
          </w:tcPr>
          <w:p w:rsidR="00B05DB0" w:rsidRDefault="00B05DB0" w:rsidP="00D60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B05DB0" w:rsidTr="00D600A3">
        <w:trPr>
          <w:trHeight w:val="234"/>
        </w:trPr>
        <w:tc>
          <w:tcPr>
            <w:tcW w:w="949" w:type="dxa"/>
            <w:vMerge w:val="restart"/>
          </w:tcPr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8.</w:t>
            </w:r>
          </w:p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(177.)</w:t>
            </w:r>
          </w:p>
        </w:tc>
        <w:tc>
          <w:tcPr>
            <w:tcW w:w="2230" w:type="dxa"/>
            <w:vMerge w:val="restart"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 na kraju knjige ove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63" w:type="dxa"/>
            <w:vMerge w:val="restart"/>
            <w:textDirection w:val="btLr"/>
            <w:vAlign w:val="center"/>
          </w:tcPr>
          <w:p w:rsidR="00B05DB0" w:rsidRDefault="00B05DB0" w:rsidP="00D600A3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B05DB0" w:rsidRDefault="00B05DB0" w:rsidP="00D600A3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11" w:type="dxa"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05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</w:tc>
        <w:tc>
          <w:tcPr>
            <w:tcW w:w="2384" w:type="dxa"/>
            <w:vMerge w:val="restart"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može objasniti vrijednost učenja za svoj život.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C.1.2.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iskazuje pozitivna i visoka očekivanja i vjeruje u svoj uspjeh u učenju.</w:t>
            </w:r>
          </w:p>
        </w:tc>
        <w:tc>
          <w:tcPr>
            <w:tcW w:w="1464" w:type="dxa"/>
            <w:vMerge w:val="restart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118.,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119.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76.</w:t>
            </w:r>
          </w:p>
          <w:p w:rsidR="00B05DB0" w:rsidRDefault="00B05DB0" w:rsidP="00D600A3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0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str.118.,119., RB str.107.,108.</w:t>
            </w:r>
          </w:p>
        </w:tc>
      </w:tr>
      <w:tr w:rsidR="00B05DB0" w:rsidTr="00D600A3">
        <w:trPr>
          <w:trHeight w:val="1723"/>
        </w:trPr>
        <w:tc>
          <w:tcPr>
            <w:tcW w:w="949" w:type="dxa"/>
            <w:vMerge/>
          </w:tcPr>
          <w:p w:rsidR="00B05DB0" w:rsidRDefault="00B05DB0" w:rsidP="00D60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0" w:type="dxa"/>
            <w:vMerge/>
          </w:tcPr>
          <w:p w:rsidR="00B05DB0" w:rsidRDefault="00B05DB0" w:rsidP="00D60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3" w:type="dxa"/>
            <w:vMerge/>
            <w:textDirection w:val="btLr"/>
            <w:vAlign w:val="center"/>
          </w:tcPr>
          <w:p w:rsidR="00B05DB0" w:rsidRDefault="00B05DB0" w:rsidP="00D60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sz w:val="20"/>
                <w:szCs w:val="20"/>
              </w:rPr>
            </w:pPr>
          </w:p>
        </w:tc>
        <w:tc>
          <w:tcPr>
            <w:tcW w:w="2911" w:type="dxa"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05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objašnjava razloge zbog kojih mu se neki književni tekst sviđa ili ne sviđa</w:t>
            </w:r>
          </w:p>
        </w:tc>
        <w:tc>
          <w:tcPr>
            <w:tcW w:w="2384" w:type="dxa"/>
            <w:vMerge/>
          </w:tcPr>
          <w:p w:rsidR="00B05DB0" w:rsidRDefault="00B05DB0" w:rsidP="00D60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64" w:type="dxa"/>
            <w:vMerge/>
          </w:tcPr>
          <w:p w:rsidR="00B05DB0" w:rsidRDefault="00B05DB0" w:rsidP="00D600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B05DB0" w:rsidTr="00D600A3">
        <w:trPr>
          <w:cantSplit/>
          <w:trHeight w:val="1134"/>
        </w:trPr>
        <w:tc>
          <w:tcPr>
            <w:tcW w:w="949" w:type="dxa"/>
          </w:tcPr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9.</w:t>
            </w:r>
          </w:p>
          <w:p w:rsidR="00B05DB0" w:rsidRDefault="00B05DB0" w:rsidP="00D600A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(178.)</w:t>
            </w:r>
          </w:p>
        </w:tc>
        <w:tc>
          <w:tcPr>
            <w:tcW w:w="2230" w:type="dxa"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Zaključivanje ocjena (osvrt na rad i uspjeh) </w:t>
            </w:r>
          </w:p>
        </w:tc>
        <w:tc>
          <w:tcPr>
            <w:tcW w:w="1263" w:type="dxa"/>
            <w:textDirection w:val="btLr"/>
            <w:vAlign w:val="center"/>
          </w:tcPr>
          <w:p w:rsidR="00B05DB0" w:rsidRDefault="00B05DB0" w:rsidP="00D600A3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B05DB0" w:rsidRDefault="00B05DB0" w:rsidP="00D600A3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11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A.2.1.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05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i razgovara o temama iz svakodnevnoga života koje zaokupljaju njegovu pozornost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i postavlja pitanja cjelovitom rečenicom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priča o vlastitim doživljajima i događajima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pažljivo i uljudno sluša sugovornika ne prekidajući ga u govorenju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upotrebljava nove riječi koje je naučio kao dio aktivnoga rječnika</w:t>
            </w:r>
          </w:p>
        </w:tc>
        <w:tc>
          <w:tcPr>
            <w:tcW w:w="2384" w:type="dxa"/>
          </w:tcPr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može objasniti vrijednost učenja za svoj život.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C.1.2.</w:t>
            </w:r>
          </w:p>
          <w:p w:rsidR="00B05DB0" w:rsidRDefault="00B05DB0" w:rsidP="00D600A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iskazuje pozitivna i visoka očekivanja i vjeruje u svoj uspjeh u učenju.</w:t>
            </w:r>
          </w:p>
        </w:tc>
        <w:tc>
          <w:tcPr>
            <w:tcW w:w="1464" w:type="dxa"/>
          </w:tcPr>
          <w:p w:rsidR="00B05DB0" w:rsidRDefault="00B05DB0" w:rsidP="00D600A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B05DB0" w:rsidRPr="00744106" w:rsidRDefault="00B05DB0" w:rsidP="00B05DB0">
      <w:pPr>
        <w:spacing w:after="0" w:line="276" w:lineRule="auto"/>
        <w:rPr>
          <w:rFonts w:cs="Calibri"/>
          <w:b/>
          <w:sz w:val="24"/>
          <w:szCs w:val="24"/>
        </w:rPr>
      </w:pPr>
    </w:p>
    <w:p w:rsidR="00B05DB0" w:rsidRDefault="00B05DB0" w:rsidP="00B05DB0">
      <w:pPr>
        <w:jc w:val="both"/>
        <w:rPr>
          <w:b/>
          <w:sz w:val="32"/>
          <w:szCs w:val="32"/>
        </w:rPr>
      </w:pPr>
    </w:p>
    <w:p w:rsidR="00B05DB0" w:rsidRDefault="00B05DB0" w:rsidP="00B05DB0">
      <w:pPr>
        <w:jc w:val="both"/>
        <w:rPr>
          <w:b/>
          <w:sz w:val="32"/>
          <w:szCs w:val="32"/>
        </w:rPr>
      </w:pPr>
    </w:p>
    <w:p w:rsidR="00B05DB0" w:rsidRDefault="00B05DB0" w:rsidP="00B05DB0">
      <w:pPr>
        <w:jc w:val="both"/>
        <w:rPr>
          <w:b/>
          <w:sz w:val="32"/>
          <w:szCs w:val="32"/>
        </w:rPr>
      </w:pPr>
    </w:p>
    <w:p w:rsidR="00B05DB0" w:rsidRDefault="00B05DB0" w:rsidP="00B05DB0">
      <w:pPr>
        <w:jc w:val="both"/>
        <w:rPr>
          <w:b/>
          <w:sz w:val="32"/>
          <w:szCs w:val="32"/>
        </w:rPr>
      </w:pPr>
    </w:p>
    <w:p w:rsidR="00B05DB0" w:rsidRDefault="00B05DB0" w:rsidP="00B05DB0">
      <w:pPr>
        <w:jc w:val="both"/>
        <w:rPr>
          <w:b/>
          <w:sz w:val="32"/>
          <w:szCs w:val="32"/>
        </w:rPr>
      </w:pPr>
    </w:p>
    <w:p w:rsidR="00B05DB0" w:rsidRDefault="00B05DB0" w:rsidP="00B05DB0">
      <w:pPr>
        <w:jc w:val="both"/>
        <w:rPr>
          <w:b/>
          <w:sz w:val="32"/>
          <w:szCs w:val="32"/>
        </w:rPr>
      </w:pPr>
    </w:p>
    <w:p w:rsidR="00B05DB0" w:rsidRDefault="00B05DB0" w:rsidP="00B05DB0">
      <w:pPr>
        <w:jc w:val="both"/>
        <w:rPr>
          <w:b/>
          <w:sz w:val="32"/>
          <w:szCs w:val="32"/>
        </w:rPr>
      </w:pPr>
    </w:p>
    <w:p w:rsidR="00B05DB0" w:rsidRDefault="00B05DB0" w:rsidP="00B05DB0">
      <w:pPr>
        <w:jc w:val="both"/>
        <w:rPr>
          <w:b/>
          <w:sz w:val="32"/>
          <w:szCs w:val="32"/>
        </w:rPr>
      </w:pPr>
    </w:p>
    <w:p w:rsidR="00B05DB0" w:rsidRDefault="00B05DB0" w:rsidP="00B05DB0">
      <w:pPr>
        <w:jc w:val="both"/>
        <w:rPr>
          <w:b/>
          <w:sz w:val="32"/>
          <w:szCs w:val="32"/>
        </w:rPr>
      </w:pPr>
    </w:p>
    <w:p w:rsidR="00B05DB0" w:rsidRDefault="00B05DB0" w:rsidP="00B05DB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MATEMATIKA</w:t>
      </w:r>
    </w:p>
    <w:tbl>
      <w:tblPr>
        <w:tblW w:w="14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0"/>
        <w:gridCol w:w="2475"/>
        <w:gridCol w:w="1513"/>
        <w:gridCol w:w="2127"/>
        <w:gridCol w:w="2268"/>
        <w:gridCol w:w="3257"/>
        <w:gridCol w:w="1410"/>
      </w:tblGrid>
      <w:tr w:rsidR="00B05DB0" w:rsidRPr="00B05DB0" w:rsidTr="00D600A3">
        <w:tc>
          <w:tcPr>
            <w:tcW w:w="1110" w:type="dxa"/>
            <w:tcBorders>
              <w:bottom w:val="single" w:sz="4" w:space="0" w:color="auto"/>
            </w:tcBorders>
            <w:shd w:val="clear" w:color="auto" w:fill="DBEEF3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05DB0">
              <w:rPr>
                <w:rFonts w:ascii="Calibri" w:eastAsia="Calibri" w:hAnsi="Calibri" w:cs="Calibri"/>
                <w:b/>
              </w:rPr>
              <w:t>LIPANJ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05DB0">
              <w:rPr>
                <w:rFonts w:ascii="Calibri" w:eastAsia="Calibri" w:hAnsi="Calibri" w:cs="Calibri"/>
                <w:b/>
              </w:rPr>
              <w:t>7 SATI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DBEEF3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05DB0">
              <w:rPr>
                <w:rFonts w:ascii="Calibri" w:eastAsia="Calibri" w:hAnsi="Calibri" w:cs="Calibri"/>
                <w:b/>
              </w:rPr>
              <w:t>SADRŽAJ ZA OSTVARIVANJE ODGOJNO-OBRAZOVNIH ISHODA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shd w:val="clear" w:color="auto" w:fill="DBEEF3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05DB0">
              <w:rPr>
                <w:rFonts w:ascii="Calibri" w:eastAsia="Calibri" w:hAnsi="Calibri" w:cs="Calibri"/>
                <w:b/>
              </w:rPr>
              <w:t>DOMENA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EF3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05DB0">
              <w:rPr>
                <w:rFonts w:ascii="Calibri" w:eastAsia="Calibri" w:hAnsi="Calibri" w:cs="Calibri"/>
                <w:b/>
              </w:rPr>
              <w:t>ODGOJNO-OBRAZOVNI ISHODI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EF3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05DB0">
              <w:rPr>
                <w:rFonts w:ascii="Calibri" w:eastAsia="Calibri" w:hAnsi="Calibri" w:cs="Calibri"/>
                <w:b/>
              </w:rPr>
              <w:t>RAZRADA ODGOJNO-OBRAZOVNIH ISHODA</w:t>
            </w:r>
          </w:p>
        </w:tc>
        <w:tc>
          <w:tcPr>
            <w:tcW w:w="3257" w:type="dxa"/>
            <w:tcBorders>
              <w:bottom w:val="single" w:sz="4" w:space="0" w:color="auto"/>
            </w:tcBorders>
            <w:shd w:val="clear" w:color="auto" w:fill="DBEEF3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05DB0">
              <w:rPr>
                <w:rFonts w:ascii="Calibri" w:eastAsia="Calibri" w:hAnsi="Calibri" w:cs="Calibri"/>
                <w:b/>
              </w:rPr>
              <w:t>ODGOJNO-OBRAZOVNA OČEKIVANJA MEĐUPREDMETNIH TEMA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DBEEF3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B05DB0">
              <w:rPr>
                <w:rFonts w:ascii="Calibri" w:eastAsia="Calibri" w:hAnsi="Calibri" w:cs="Calibri"/>
                <w:b/>
              </w:rPr>
              <w:t>UDŽBENIČKI KOMPLET</w:t>
            </w:r>
          </w:p>
        </w:tc>
      </w:tr>
      <w:tr w:rsidR="00B05DB0" w:rsidRPr="00B05DB0" w:rsidTr="00D600A3">
        <w:trPr>
          <w:trHeight w:val="1436"/>
        </w:trPr>
        <w:tc>
          <w:tcPr>
            <w:tcW w:w="1110" w:type="dxa"/>
          </w:tcPr>
          <w:p w:rsidR="00B05DB0" w:rsidRPr="00B05DB0" w:rsidRDefault="00B05DB0" w:rsidP="00B05DB0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B05DB0" w:rsidRPr="00B05DB0" w:rsidRDefault="00B05DB0" w:rsidP="00B05DB0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136.</w:t>
            </w:r>
          </w:p>
        </w:tc>
        <w:tc>
          <w:tcPr>
            <w:tcW w:w="2475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 xml:space="preserve">Zbrajanje i oduzimanje 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- uvježbavanje i ponavljanje</w:t>
            </w:r>
          </w:p>
        </w:tc>
        <w:tc>
          <w:tcPr>
            <w:tcW w:w="1513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4F81BD"/>
              </w:rPr>
            </w:pPr>
            <w:r w:rsidRPr="00B05DB0">
              <w:rPr>
                <w:rFonts w:ascii="Calibri" w:eastAsia="Calibri" w:hAnsi="Calibri" w:cs="Calibri"/>
                <w:color w:val="000000"/>
              </w:rPr>
              <w:t>navedeno u nastavnim jedinicama   21. -57.</w:t>
            </w:r>
          </w:p>
        </w:tc>
        <w:tc>
          <w:tcPr>
            <w:tcW w:w="2127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4F81BD"/>
              </w:rPr>
            </w:pPr>
            <w:r w:rsidRPr="00B05DB0">
              <w:rPr>
                <w:rFonts w:ascii="Calibri" w:eastAsia="Calibri" w:hAnsi="Calibri" w:cs="Calibri"/>
                <w:color w:val="000000"/>
              </w:rPr>
              <w:t>navedeno u nastavnim jedinicama 21. -57.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  <w:color w:val="000000"/>
              </w:rPr>
              <w:t>navedeno u nastavnim jedinicama 21. -57.</w:t>
            </w:r>
          </w:p>
        </w:tc>
        <w:tc>
          <w:tcPr>
            <w:tcW w:w="3257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05DB0">
              <w:rPr>
                <w:rFonts w:ascii="Calibri" w:eastAsia="Calibri" w:hAnsi="Calibri" w:cs="Calibri"/>
              </w:rPr>
              <w:t>osr</w:t>
            </w:r>
            <w:proofErr w:type="spellEnd"/>
            <w:r w:rsidRPr="00B05DB0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05DB0">
              <w:rPr>
                <w:rFonts w:ascii="Calibri" w:eastAsia="Calibri" w:hAnsi="Calibri" w:cs="Calibri"/>
              </w:rPr>
              <w:t>osr</w:t>
            </w:r>
            <w:proofErr w:type="spellEnd"/>
            <w:r w:rsidRPr="00B05DB0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05DB0">
              <w:rPr>
                <w:rFonts w:ascii="Calibri" w:eastAsia="Calibri" w:hAnsi="Calibri" w:cs="Calibri"/>
              </w:rPr>
              <w:t>osr</w:t>
            </w:r>
            <w:proofErr w:type="spellEnd"/>
            <w:r w:rsidRPr="00B05DB0">
              <w:rPr>
                <w:rFonts w:ascii="Calibri" w:eastAsia="Calibri" w:hAnsi="Calibri" w:cs="Calibri"/>
              </w:rPr>
              <w:t xml:space="preserve"> A. 1. 3. Razvija svoje potencijale.</w:t>
            </w:r>
          </w:p>
        </w:tc>
        <w:tc>
          <w:tcPr>
            <w:tcW w:w="1410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U 117 - 122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RB str. 127, 128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ZZ str. 129</w:t>
            </w:r>
          </w:p>
        </w:tc>
      </w:tr>
      <w:tr w:rsidR="00B05DB0" w:rsidRPr="00B05DB0" w:rsidTr="00D600A3">
        <w:trPr>
          <w:trHeight w:val="1570"/>
        </w:trPr>
        <w:tc>
          <w:tcPr>
            <w:tcW w:w="1110" w:type="dxa"/>
          </w:tcPr>
          <w:p w:rsidR="00B05DB0" w:rsidRPr="00B05DB0" w:rsidRDefault="00B05DB0" w:rsidP="00B05DB0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B05DB0" w:rsidRPr="00B05DB0" w:rsidRDefault="00B05DB0" w:rsidP="00B05DB0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137.</w:t>
            </w:r>
          </w:p>
        </w:tc>
        <w:tc>
          <w:tcPr>
            <w:tcW w:w="2475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 xml:space="preserve">Množenje i dijeljenje 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- uvježbavanje i ponavljanje</w:t>
            </w:r>
          </w:p>
        </w:tc>
        <w:tc>
          <w:tcPr>
            <w:tcW w:w="1513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B05DB0">
              <w:rPr>
                <w:rFonts w:ascii="Calibri" w:eastAsia="Calibri" w:hAnsi="Calibri" w:cs="Calibri"/>
                <w:color w:val="000000"/>
              </w:rPr>
              <w:t>u nastavnim jedinicama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B05DB0">
              <w:rPr>
                <w:rFonts w:ascii="Calibri" w:eastAsia="Calibri" w:hAnsi="Calibri" w:cs="Calibri"/>
                <w:color w:val="000000"/>
              </w:rPr>
              <w:t>81. -122.</w:t>
            </w:r>
          </w:p>
        </w:tc>
        <w:tc>
          <w:tcPr>
            <w:tcW w:w="2127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4F81BD"/>
              </w:rPr>
            </w:pPr>
            <w:r w:rsidRPr="00B05DB0">
              <w:rPr>
                <w:rFonts w:ascii="Calibri" w:eastAsia="Calibri" w:hAnsi="Calibri" w:cs="Calibri"/>
                <w:color w:val="000000"/>
              </w:rPr>
              <w:t>navedeno u nastavnim jedinicama 81. -122.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B05DB0">
              <w:rPr>
                <w:rFonts w:ascii="Calibri" w:eastAsia="Calibri" w:hAnsi="Calibri" w:cs="Calibri"/>
                <w:color w:val="000000"/>
              </w:rPr>
              <w:t>navedeno u nastavnim jedinicama 81 -122.</w:t>
            </w:r>
          </w:p>
        </w:tc>
        <w:tc>
          <w:tcPr>
            <w:tcW w:w="3257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05DB0">
              <w:rPr>
                <w:rFonts w:ascii="Calibri" w:eastAsia="Calibri" w:hAnsi="Calibri" w:cs="Calibri"/>
              </w:rPr>
              <w:t>osr</w:t>
            </w:r>
            <w:proofErr w:type="spellEnd"/>
            <w:r w:rsidRPr="00B05DB0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05DB0">
              <w:rPr>
                <w:rFonts w:ascii="Calibri" w:eastAsia="Calibri" w:hAnsi="Calibri" w:cs="Calibri"/>
              </w:rPr>
              <w:t>osr</w:t>
            </w:r>
            <w:proofErr w:type="spellEnd"/>
            <w:r w:rsidRPr="00B05DB0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05DB0">
              <w:rPr>
                <w:rFonts w:ascii="Calibri" w:eastAsia="Calibri" w:hAnsi="Calibri" w:cs="Calibri"/>
              </w:rPr>
              <w:t>osr</w:t>
            </w:r>
            <w:proofErr w:type="spellEnd"/>
            <w:r w:rsidRPr="00B05DB0">
              <w:rPr>
                <w:rFonts w:ascii="Calibri" w:eastAsia="Calibri" w:hAnsi="Calibri" w:cs="Calibri"/>
              </w:rPr>
              <w:t xml:space="preserve"> A. 1. 3. Razvija svoje potencijale.</w:t>
            </w:r>
          </w:p>
        </w:tc>
        <w:tc>
          <w:tcPr>
            <w:tcW w:w="1410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U 117 - 122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RB str. 129, 130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ZZ str. 130 NL 38</w:t>
            </w:r>
          </w:p>
        </w:tc>
      </w:tr>
      <w:tr w:rsidR="00B05DB0" w:rsidRPr="00B05DB0" w:rsidTr="00D600A3">
        <w:trPr>
          <w:trHeight w:val="850"/>
        </w:trPr>
        <w:tc>
          <w:tcPr>
            <w:tcW w:w="1110" w:type="dxa"/>
          </w:tcPr>
          <w:p w:rsidR="00B05DB0" w:rsidRPr="00B05DB0" w:rsidRDefault="00B05DB0" w:rsidP="00B05DB0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B05DB0" w:rsidRPr="00B05DB0" w:rsidRDefault="00B05DB0" w:rsidP="00B05DB0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 xml:space="preserve">138. </w:t>
            </w:r>
          </w:p>
        </w:tc>
        <w:tc>
          <w:tcPr>
            <w:tcW w:w="2475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 xml:space="preserve">Dužina, dužina i točka na tijelima i likovima 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Mjerenje duljine dužine i vremena – uvježbavanje i ponavljanje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13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4F81BD"/>
              </w:rPr>
            </w:pPr>
            <w:r w:rsidRPr="00B05DB0">
              <w:rPr>
                <w:rFonts w:ascii="Calibri" w:eastAsia="Calibri" w:hAnsi="Calibri" w:cs="Calibri"/>
                <w:color w:val="000000"/>
              </w:rPr>
              <w:t>navedeno u nastavnim jedinicama   67. -76.</w:t>
            </w:r>
          </w:p>
        </w:tc>
        <w:tc>
          <w:tcPr>
            <w:tcW w:w="2127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4F81BD"/>
              </w:rPr>
            </w:pPr>
            <w:r w:rsidRPr="00B05DB0">
              <w:rPr>
                <w:rFonts w:ascii="Calibri" w:eastAsia="Calibri" w:hAnsi="Calibri" w:cs="Calibri"/>
                <w:color w:val="000000"/>
              </w:rPr>
              <w:t>navedeno u nastavnim jedinicama 67. - 76.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  <w:color w:val="000000"/>
              </w:rPr>
              <w:t>navedeno u nastavnim jedinicama 67 -76.</w:t>
            </w:r>
          </w:p>
        </w:tc>
        <w:tc>
          <w:tcPr>
            <w:tcW w:w="3257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05DB0">
              <w:rPr>
                <w:rFonts w:ascii="Calibri" w:eastAsia="Calibri" w:hAnsi="Calibri" w:cs="Calibri"/>
              </w:rPr>
              <w:t>osr</w:t>
            </w:r>
            <w:proofErr w:type="spellEnd"/>
            <w:r w:rsidRPr="00B05DB0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05DB0">
              <w:rPr>
                <w:rFonts w:ascii="Calibri" w:eastAsia="Calibri" w:hAnsi="Calibri" w:cs="Calibri"/>
              </w:rPr>
              <w:t>osr</w:t>
            </w:r>
            <w:proofErr w:type="spellEnd"/>
            <w:r w:rsidRPr="00B05DB0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05DB0">
              <w:rPr>
                <w:rFonts w:ascii="Calibri" w:eastAsia="Calibri" w:hAnsi="Calibri" w:cs="Calibri"/>
              </w:rPr>
              <w:t>osr</w:t>
            </w:r>
            <w:proofErr w:type="spellEnd"/>
            <w:r w:rsidRPr="00B05DB0">
              <w:rPr>
                <w:rFonts w:ascii="Calibri" w:eastAsia="Calibri" w:hAnsi="Calibri" w:cs="Calibri"/>
              </w:rPr>
              <w:t xml:space="preserve"> A. 1. 3. Razvija svoje potencijale.</w:t>
            </w:r>
          </w:p>
        </w:tc>
        <w:tc>
          <w:tcPr>
            <w:tcW w:w="1410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U 117 - 122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RB str. 131, 132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B05DB0">
              <w:rPr>
                <w:rFonts w:ascii="Calibri" w:eastAsia="Calibri" w:hAnsi="Calibri" w:cs="Calibri"/>
              </w:rPr>
              <w:t>ZZ str. 131</w:t>
            </w:r>
          </w:p>
        </w:tc>
      </w:tr>
      <w:tr w:rsidR="00B05DB0" w:rsidRPr="00B05DB0" w:rsidTr="00D600A3">
        <w:trPr>
          <w:trHeight w:val="1131"/>
        </w:trPr>
        <w:tc>
          <w:tcPr>
            <w:tcW w:w="1110" w:type="dxa"/>
          </w:tcPr>
          <w:p w:rsidR="00B05DB0" w:rsidRPr="00B05DB0" w:rsidRDefault="00B05DB0" w:rsidP="00B05DB0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  <w:p w:rsidR="00B05DB0" w:rsidRPr="00B05DB0" w:rsidRDefault="00B05DB0" w:rsidP="00B05DB0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139.</w:t>
            </w:r>
          </w:p>
        </w:tc>
        <w:tc>
          <w:tcPr>
            <w:tcW w:w="2475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Zadatci riječima - uvježbavanje i ponavljanje</w:t>
            </w:r>
          </w:p>
        </w:tc>
        <w:tc>
          <w:tcPr>
            <w:tcW w:w="1513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B05DB0">
              <w:rPr>
                <w:rFonts w:ascii="Calibri" w:eastAsia="Calibri" w:hAnsi="Calibri" w:cs="Calibri"/>
                <w:color w:val="000000"/>
              </w:rPr>
              <w:t xml:space="preserve">navedeno u nastavnim jedinicama  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4F81BD"/>
              </w:rPr>
            </w:pPr>
            <w:r w:rsidRPr="00B05DB0">
              <w:rPr>
                <w:rFonts w:ascii="Calibri" w:eastAsia="Calibri" w:hAnsi="Calibri" w:cs="Calibri"/>
                <w:color w:val="000000"/>
              </w:rPr>
              <w:t>9. -101.</w:t>
            </w:r>
          </w:p>
        </w:tc>
        <w:tc>
          <w:tcPr>
            <w:tcW w:w="2127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4F81BD"/>
              </w:rPr>
            </w:pPr>
            <w:r w:rsidRPr="00B05DB0">
              <w:rPr>
                <w:rFonts w:ascii="Calibri" w:eastAsia="Calibri" w:hAnsi="Calibri" w:cs="Calibri"/>
                <w:color w:val="000000"/>
              </w:rPr>
              <w:t>navedeno u nastavnim jedinicama 9. - 101.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  <w:color w:val="000000"/>
              </w:rPr>
              <w:t>navedeno u nastavnim jedinicama 9. - 101.</w:t>
            </w:r>
          </w:p>
        </w:tc>
        <w:tc>
          <w:tcPr>
            <w:tcW w:w="3257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05DB0">
              <w:rPr>
                <w:rFonts w:ascii="Calibri" w:eastAsia="Calibri" w:hAnsi="Calibri" w:cs="Calibri"/>
              </w:rPr>
              <w:t>osr</w:t>
            </w:r>
            <w:proofErr w:type="spellEnd"/>
            <w:r w:rsidRPr="00B05DB0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05DB0">
              <w:rPr>
                <w:rFonts w:ascii="Calibri" w:eastAsia="Calibri" w:hAnsi="Calibri" w:cs="Calibri"/>
              </w:rPr>
              <w:t>osr</w:t>
            </w:r>
            <w:proofErr w:type="spellEnd"/>
            <w:r w:rsidRPr="00B05DB0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05DB0">
              <w:rPr>
                <w:rFonts w:ascii="Calibri" w:eastAsia="Calibri" w:hAnsi="Calibri" w:cs="Calibri"/>
              </w:rPr>
              <w:t>osr</w:t>
            </w:r>
            <w:proofErr w:type="spellEnd"/>
            <w:r w:rsidRPr="00B05DB0">
              <w:rPr>
                <w:rFonts w:ascii="Calibri" w:eastAsia="Calibri" w:hAnsi="Calibri" w:cs="Calibri"/>
              </w:rPr>
              <w:t xml:space="preserve"> A. 1. 3. Razvija svoje potencijale.</w:t>
            </w:r>
          </w:p>
        </w:tc>
        <w:tc>
          <w:tcPr>
            <w:tcW w:w="1410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U 117 - 122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RB str. 133, 134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7030A0"/>
              </w:rPr>
            </w:pPr>
            <w:r w:rsidRPr="00B05DB0">
              <w:rPr>
                <w:rFonts w:ascii="Calibri" w:eastAsia="Calibri" w:hAnsi="Calibri" w:cs="Calibri"/>
              </w:rPr>
              <w:t>ZZ str. 132</w:t>
            </w:r>
          </w:p>
        </w:tc>
      </w:tr>
      <w:tr w:rsidR="00B05DB0" w:rsidRPr="00B05DB0" w:rsidTr="00D600A3">
        <w:trPr>
          <w:trHeight w:val="567"/>
        </w:trPr>
        <w:tc>
          <w:tcPr>
            <w:tcW w:w="1110" w:type="dxa"/>
          </w:tcPr>
          <w:p w:rsidR="00B05DB0" w:rsidRPr="00B05DB0" w:rsidRDefault="00B05DB0" w:rsidP="00B05DB0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140.</w:t>
            </w:r>
          </w:p>
        </w:tc>
        <w:tc>
          <w:tcPr>
            <w:tcW w:w="2475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Projekt: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Braća i sestre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13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B05DB0">
              <w:rPr>
                <w:rFonts w:ascii="Calibri" w:eastAsia="Calibri" w:hAnsi="Calibri" w:cs="Calibri"/>
                <w:color w:val="000000"/>
              </w:rPr>
              <w:t>navedeno u nastavnim jedinicama 9. - 134.</w:t>
            </w:r>
          </w:p>
        </w:tc>
        <w:tc>
          <w:tcPr>
            <w:tcW w:w="2127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B05DB0">
              <w:rPr>
                <w:rFonts w:ascii="Calibri" w:eastAsia="Calibri" w:hAnsi="Calibri" w:cs="Calibri"/>
                <w:color w:val="000000"/>
              </w:rPr>
              <w:t>navedeno u nastavnim jedinicama 9. - 134.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B05DB0">
              <w:rPr>
                <w:rFonts w:ascii="Calibri" w:eastAsia="Calibri" w:hAnsi="Calibri" w:cs="Calibri"/>
                <w:color w:val="000000"/>
              </w:rPr>
              <w:t>navedeno u nastavnim jedinicama 9. - 134.</w:t>
            </w:r>
          </w:p>
        </w:tc>
        <w:tc>
          <w:tcPr>
            <w:tcW w:w="3257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pod B 1.2. Planira i upravlja aktivnostima.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05DB0">
              <w:rPr>
                <w:rFonts w:ascii="Calibri" w:eastAsia="Calibri" w:hAnsi="Calibri" w:cs="Calibri"/>
              </w:rPr>
              <w:t>osr</w:t>
            </w:r>
            <w:proofErr w:type="spellEnd"/>
            <w:r w:rsidRPr="00B05DB0">
              <w:rPr>
                <w:rFonts w:ascii="Calibri" w:eastAsia="Calibri" w:hAnsi="Calibri" w:cs="Calibri"/>
              </w:rPr>
              <w:t xml:space="preserve"> A. 1. 4. Razvija radne navike.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05DB0">
              <w:rPr>
                <w:rFonts w:ascii="Calibri" w:eastAsia="Calibri" w:hAnsi="Calibri" w:cs="Calibri"/>
              </w:rPr>
              <w:t>osr</w:t>
            </w:r>
            <w:proofErr w:type="spellEnd"/>
            <w:r w:rsidRPr="00B05DB0">
              <w:rPr>
                <w:rFonts w:ascii="Calibri" w:eastAsia="Calibri" w:hAnsi="Calibri" w:cs="Calibri"/>
              </w:rPr>
              <w:t xml:space="preserve"> B.1.2. Razvija komunikacijske kompetencije.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05DB0">
              <w:rPr>
                <w:rFonts w:ascii="Calibri" w:eastAsia="Calibri" w:hAnsi="Calibri" w:cs="Calibri"/>
              </w:rPr>
              <w:t>osr</w:t>
            </w:r>
            <w:proofErr w:type="spellEnd"/>
            <w:r w:rsidRPr="00B05DB0">
              <w:rPr>
                <w:rFonts w:ascii="Calibri" w:eastAsia="Calibri" w:hAnsi="Calibri" w:cs="Calibri"/>
              </w:rPr>
              <w:t xml:space="preserve"> A. 1. 3. Razvija svoje potencijale.</w:t>
            </w:r>
          </w:p>
        </w:tc>
        <w:tc>
          <w:tcPr>
            <w:tcW w:w="1410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U materijalima za učitelja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(pripreme)</w:t>
            </w:r>
          </w:p>
        </w:tc>
      </w:tr>
      <w:tr w:rsidR="00B05DB0" w:rsidRPr="00B05DB0" w:rsidTr="00D600A3">
        <w:trPr>
          <w:trHeight w:val="567"/>
        </w:trPr>
        <w:tc>
          <w:tcPr>
            <w:tcW w:w="1110" w:type="dxa"/>
          </w:tcPr>
          <w:p w:rsidR="00B05DB0" w:rsidRPr="00B05DB0" w:rsidRDefault="00B05DB0" w:rsidP="00B05DB0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141.</w:t>
            </w:r>
          </w:p>
        </w:tc>
        <w:tc>
          <w:tcPr>
            <w:tcW w:w="2475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Zabavna matematika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13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27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57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05DB0">
              <w:rPr>
                <w:rFonts w:ascii="Calibri" w:eastAsia="Calibri" w:hAnsi="Calibri" w:cs="Calibri"/>
              </w:rPr>
              <w:t>uku</w:t>
            </w:r>
            <w:proofErr w:type="spellEnd"/>
            <w:r w:rsidRPr="00B05DB0">
              <w:rPr>
                <w:rFonts w:ascii="Calibri" w:eastAsia="Calibri" w:hAnsi="Calibri" w:cs="Calibri"/>
              </w:rPr>
              <w:t xml:space="preserve"> C.1.2.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2. Slika o sebi kao učeniku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Učenik iskazuje pozitivna i visoka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očekivanja i vjeruje u svoj uspjeh u učenju.</w:t>
            </w:r>
          </w:p>
        </w:tc>
        <w:tc>
          <w:tcPr>
            <w:tcW w:w="1410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Zabavna matematika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123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U materijalima za učitelja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(pripreme)</w:t>
            </w:r>
          </w:p>
        </w:tc>
      </w:tr>
      <w:tr w:rsidR="00B05DB0" w:rsidRPr="00B05DB0" w:rsidTr="00D600A3">
        <w:trPr>
          <w:trHeight w:val="567"/>
        </w:trPr>
        <w:tc>
          <w:tcPr>
            <w:tcW w:w="1110" w:type="dxa"/>
          </w:tcPr>
          <w:p w:rsidR="00B05DB0" w:rsidRPr="00B05DB0" w:rsidRDefault="00B05DB0" w:rsidP="00B05DB0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142.</w:t>
            </w:r>
          </w:p>
        </w:tc>
        <w:tc>
          <w:tcPr>
            <w:tcW w:w="2475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Završni sat – zaključivanje ocjena</w:t>
            </w:r>
          </w:p>
        </w:tc>
        <w:tc>
          <w:tcPr>
            <w:tcW w:w="1513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27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57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05DB0">
              <w:rPr>
                <w:rFonts w:ascii="Calibri" w:eastAsia="Calibri" w:hAnsi="Calibri" w:cs="Calibri"/>
              </w:rPr>
              <w:t>uku</w:t>
            </w:r>
            <w:proofErr w:type="spellEnd"/>
            <w:r w:rsidRPr="00B05DB0">
              <w:rPr>
                <w:rFonts w:ascii="Calibri" w:eastAsia="Calibri" w:hAnsi="Calibri" w:cs="Calibri"/>
              </w:rPr>
              <w:t xml:space="preserve"> B.1.4.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lastRenderedPageBreak/>
              <w:t xml:space="preserve">4. </w:t>
            </w:r>
            <w:proofErr w:type="spellStart"/>
            <w:r w:rsidRPr="00B05DB0">
              <w:rPr>
                <w:rFonts w:ascii="Calibri" w:eastAsia="Calibri" w:hAnsi="Calibri" w:cs="Calibri"/>
              </w:rPr>
              <w:t>Samovrednovanje</w:t>
            </w:r>
            <w:proofErr w:type="spellEnd"/>
            <w:r w:rsidRPr="00B05DB0">
              <w:rPr>
                <w:rFonts w:ascii="Calibri" w:eastAsia="Calibri" w:hAnsi="Calibri" w:cs="Calibri"/>
              </w:rPr>
              <w:t xml:space="preserve">/ </w:t>
            </w:r>
            <w:proofErr w:type="spellStart"/>
            <w:r w:rsidRPr="00B05DB0">
              <w:rPr>
                <w:rFonts w:ascii="Calibri" w:eastAsia="Calibri" w:hAnsi="Calibri" w:cs="Calibri"/>
              </w:rPr>
              <w:t>samoprocjena</w:t>
            </w:r>
            <w:proofErr w:type="spellEnd"/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Na poticaj i uz pomoć učitelja procjenjuje je li uspješno riješio zadatak ili naučio.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05DB0">
              <w:rPr>
                <w:rFonts w:ascii="Calibri" w:eastAsia="Calibri" w:hAnsi="Calibri" w:cs="Calibri"/>
              </w:rPr>
              <w:t>uku</w:t>
            </w:r>
            <w:proofErr w:type="spellEnd"/>
            <w:r w:rsidRPr="00B05DB0">
              <w:rPr>
                <w:rFonts w:ascii="Calibri" w:eastAsia="Calibri" w:hAnsi="Calibri" w:cs="Calibri"/>
              </w:rPr>
              <w:t xml:space="preserve"> C.1.1.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1. Vrijednost učenja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Učenik može objasniti vrijednost učenja za svoj život.</w:t>
            </w:r>
          </w:p>
        </w:tc>
        <w:tc>
          <w:tcPr>
            <w:tcW w:w="1410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B05DB0" w:rsidRPr="00B05DB0" w:rsidRDefault="00B05DB0" w:rsidP="00B05DB0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2438"/>
        <w:gridCol w:w="1580"/>
        <w:gridCol w:w="2099"/>
        <w:gridCol w:w="2246"/>
        <w:gridCol w:w="3260"/>
        <w:gridCol w:w="1446"/>
      </w:tblGrid>
      <w:tr w:rsidR="00B05DB0" w:rsidRPr="00B05DB0" w:rsidTr="00D600A3">
        <w:trPr>
          <w:trHeight w:val="106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B0" w:rsidRPr="00B05DB0" w:rsidRDefault="00B05DB0" w:rsidP="00B05DB0">
            <w:pPr>
              <w:tabs>
                <w:tab w:val="left" w:pos="743"/>
              </w:tabs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B05DB0">
              <w:rPr>
                <w:rFonts w:ascii="Calibri" w:eastAsia="Calibri" w:hAnsi="Calibri" w:cs="Calibri"/>
                <w:color w:val="FF0000"/>
                <w:sz w:val="28"/>
                <w:szCs w:val="28"/>
              </w:rPr>
              <w:t>*</w:t>
            </w:r>
          </w:p>
        </w:tc>
        <w:tc>
          <w:tcPr>
            <w:tcW w:w="2438" w:type="dxa"/>
          </w:tcPr>
          <w:p w:rsidR="00B05DB0" w:rsidRPr="00B05DB0" w:rsidRDefault="00B05DB0" w:rsidP="00B05DB0">
            <w:pPr>
              <w:tabs>
                <w:tab w:val="left" w:pos="1909"/>
              </w:tabs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SKUPINA GODIŠNJIH ZADATAKA ZA VREDNOVANJE</w:t>
            </w:r>
          </w:p>
          <w:p w:rsidR="00B05DB0" w:rsidRPr="00B05DB0" w:rsidRDefault="00B05DB0" w:rsidP="00B05DB0">
            <w:pPr>
              <w:tabs>
                <w:tab w:val="left" w:pos="1909"/>
              </w:tabs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A – BROJEVI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 xml:space="preserve">B - ALGEBRA 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 xml:space="preserve">C - OBLIK I PROSTOR    </w:t>
            </w:r>
          </w:p>
          <w:p w:rsidR="00B05DB0" w:rsidRPr="00B05DB0" w:rsidRDefault="00B05DB0" w:rsidP="00B05DB0">
            <w:pPr>
              <w:spacing w:after="200" w:line="276" w:lineRule="auto"/>
              <w:ind w:right="-111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 xml:space="preserve">D - MJERENJE   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 xml:space="preserve">E – PODATCI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Odgojno obrazovni ishodi ostvareni u 2. razredu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  <w:color w:val="231F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05DB0">
              <w:rPr>
                <w:rFonts w:ascii="Calibri" w:eastAsia="Calibri" w:hAnsi="Calibri" w:cs="Calibri"/>
              </w:rPr>
              <w:t>uku</w:t>
            </w:r>
            <w:proofErr w:type="spellEnd"/>
            <w:r w:rsidRPr="00B05DB0">
              <w:rPr>
                <w:rFonts w:ascii="Calibri" w:eastAsia="Calibri" w:hAnsi="Calibri" w:cs="Calibri"/>
              </w:rPr>
              <w:t xml:space="preserve"> A.2.2. Primjenjuje strategije učenja i rješava probleme u svim područjima učenja uz praćenje i podršku učitelja.</w:t>
            </w:r>
          </w:p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00B05DB0">
              <w:rPr>
                <w:rFonts w:ascii="Calibri" w:eastAsia="Calibri" w:hAnsi="Calibri" w:cs="Calibri"/>
              </w:rPr>
              <w:t>osr</w:t>
            </w:r>
            <w:proofErr w:type="spellEnd"/>
            <w:r w:rsidRPr="00B05DB0">
              <w:rPr>
                <w:rFonts w:ascii="Calibri" w:eastAsia="Calibri" w:hAnsi="Calibri" w:cs="Calibri"/>
              </w:rPr>
              <w:t xml:space="preserve"> A.2.3. Razvija osobne potencijale</w:t>
            </w:r>
          </w:p>
        </w:tc>
        <w:tc>
          <w:tcPr>
            <w:tcW w:w="1446" w:type="dxa"/>
          </w:tcPr>
          <w:p w:rsidR="00B05DB0" w:rsidRPr="00B05DB0" w:rsidRDefault="00B05DB0" w:rsidP="00B05DB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Skupina godišnjih zadataka za vrednovanje</w:t>
            </w:r>
          </w:p>
        </w:tc>
      </w:tr>
    </w:tbl>
    <w:p w:rsidR="00B05DB0" w:rsidRPr="00B05DB0" w:rsidRDefault="00B05DB0" w:rsidP="00B05DB0">
      <w:pPr>
        <w:spacing w:after="200" w:line="276" w:lineRule="auto"/>
        <w:rPr>
          <w:rFonts w:ascii="Calibri" w:eastAsia="Calibri" w:hAnsi="Calibri" w:cs="Calibri"/>
        </w:rPr>
      </w:pPr>
      <w:r w:rsidRPr="00B05DB0">
        <w:rPr>
          <w:rFonts w:ascii="Calibri" w:eastAsia="Calibri" w:hAnsi="Calibri" w:cs="Calibri"/>
        </w:rPr>
        <w:t>* za učitelje/učiteljice koji će provesti godišnju provjeru znanja</w:t>
      </w:r>
    </w:p>
    <w:p w:rsidR="00B05DB0" w:rsidRPr="00B05DB0" w:rsidRDefault="00B05DB0" w:rsidP="00B05DB0">
      <w:pPr>
        <w:spacing w:after="200" w:line="276" w:lineRule="auto"/>
        <w:rPr>
          <w:rFonts w:ascii="Calibri" w:eastAsia="Calibri" w:hAnsi="Calibri" w:cs="Calibri"/>
        </w:rPr>
      </w:pPr>
    </w:p>
    <w:p w:rsidR="00B05DB0" w:rsidRDefault="00B05DB0" w:rsidP="00B05DB0">
      <w:pPr>
        <w:jc w:val="both"/>
        <w:rPr>
          <w:b/>
          <w:sz w:val="32"/>
          <w:szCs w:val="32"/>
        </w:rPr>
      </w:pPr>
    </w:p>
    <w:p w:rsidR="00B05DB0" w:rsidRPr="00B05DB0" w:rsidRDefault="00B05DB0" w:rsidP="00B05DB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PRIRODA I DRUŠTVO</w:t>
      </w:r>
    </w:p>
    <w:tbl>
      <w:tblPr>
        <w:tblW w:w="140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2128"/>
        <w:gridCol w:w="1560"/>
        <w:gridCol w:w="1985"/>
        <w:gridCol w:w="3546"/>
        <w:gridCol w:w="1702"/>
      </w:tblGrid>
      <w:tr w:rsidR="00B05DB0" w:rsidTr="00B05DB0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B05DB0" w:rsidRDefault="00B05DB0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br w:type="page"/>
              <w:t>LIPANJ</w:t>
            </w:r>
          </w:p>
          <w:p w:rsidR="00B05DB0" w:rsidRDefault="00B05DB0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4 SATA</w:t>
            </w:r>
          </w:p>
          <w:p w:rsidR="00B05DB0" w:rsidRDefault="00B05DB0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(69.-72.)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B05DB0" w:rsidRDefault="00B05DB0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B05DB0" w:rsidRDefault="00B05DB0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B05DB0" w:rsidRDefault="00B05DB0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B05DB0" w:rsidRDefault="00B05DB0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B05DB0" w:rsidRDefault="00B05DB0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B05DB0" w:rsidRDefault="00B05DB0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UDŽBENIČKI KOMPLET: U, RB, ZZV, NL, DDS</w:t>
            </w:r>
          </w:p>
        </w:tc>
      </w:tr>
      <w:tr w:rsidR="00B05DB0" w:rsidTr="00B05DB0">
        <w:trPr>
          <w:trHeight w:val="69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69.</w:t>
            </w:r>
          </w:p>
          <w:p w:rsidR="00B05DB0" w:rsidRDefault="00B05DB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RASTEM, MIJENJAM SE I DJELUJEM —  ponavljanje i uvježbavanje</w:t>
            </w:r>
          </w:p>
          <w:p w:rsidR="00B05DB0" w:rsidRDefault="00B05DB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A. ORGANIZIRANOST SVIJETA OKO NAS</w:t>
            </w: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B. PROMJENE I ODNOSI</w:t>
            </w: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C. POJEDINAC I DRUŠTVO</w:t>
            </w: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D. ENERGIJA</w:t>
            </w: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ISTRAŽIVAČ</w:t>
            </w:r>
            <w:r>
              <w:rPr>
                <w:rFonts w:eastAsia="Times New Roman" w:cs="Calibri"/>
                <w:sz w:val="24"/>
                <w:szCs w:val="24"/>
                <w:lang w:eastAsia="en-US"/>
              </w:rPr>
              <w:t>KI PRISTUP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after="0" w:line="276" w:lineRule="auto"/>
              <w:rPr>
                <w:rFonts w:eastAsiaTheme="minorEastAsia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Odgojno obrazovni ishodi navedeni u nastavnim jedinicama   64.-67.</w:t>
            </w:r>
          </w:p>
          <w:p w:rsidR="00B05DB0" w:rsidRDefault="00B05DB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cs="Calibri"/>
                <w:sz w:val="24"/>
                <w:szCs w:val="24"/>
                <w:lang w:eastAsia="en-US"/>
              </w:rPr>
              <w:t>goo</w:t>
            </w:r>
            <w:proofErr w:type="spellEnd"/>
            <w:r>
              <w:rPr>
                <w:rFonts w:cs="Calibri"/>
                <w:sz w:val="24"/>
                <w:szCs w:val="24"/>
                <w:lang w:eastAsia="en-US"/>
              </w:rPr>
              <w:t xml:space="preserve"> C.1.1. Sudjeluje u zajedničkom radu u razredu.</w:t>
            </w:r>
          </w:p>
          <w:p w:rsidR="00B05DB0" w:rsidRDefault="00B05DB0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cs="Calibri"/>
                <w:sz w:val="24"/>
                <w:szCs w:val="24"/>
                <w:lang w:eastAsia="en-US"/>
              </w:rPr>
              <w:t>uku</w:t>
            </w:r>
            <w:proofErr w:type="spellEnd"/>
            <w:r>
              <w:rPr>
                <w:rFonts w:cs="Calibri"/>
                <w:sz w:val="24"/>
                <w:szCs w:val="24"/>
                <w:lang w:eastAsia="en-US"/>
              </w:rPr>
              <w:t xml:space="preserve"> A.1.2. Primjena strategija učenja i rješavanja problema</w:t>
            </w:r>
          </w:p>
          <w:p w:rsidR="00B05DB0" w:rsidRDefault="00B05DB0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Učenik se koristi jednostavnim strategijama učenja i rješava probleme u svim područjima učenja uz pomoć učitelja.</w:t>
            </w:r>
          </w:p>
          <w:p w:rsidR="00B05DB0" w:rsidRDefault="00B05DB0">
            <w:pPr>
              <w:spacing w:after="0" w:line="276" w:lineRule="auto"/>
              <w:rPr>
                <w:rFonts w:eastAsiaTheme="minorEastAsia"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uku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B.1.4. </w:t>
            </w:r>
            <w:proofErr w:type="spellStart"/>
            <w:r>
              <w:rPr>
                <w:rFonts w:cs="Calibri"/>
                <w:sz w:val="24"/>
                <w:szCs w:val="24"/>
              </w:rPr>
              <w:t>Samovrednovanje</w:t>
            </w:r>
            <w:proofErr w:type="spellEnd"/>
            <w:r>
              <w:rPr>
                <w:rFonts w:cs="Calibri"/>
                <w:sz w:val="24"/>
                <w:szCs w:val="24"/>
              </w:rPr>
              <w:t>/</w:t>
            </w:r>
            <w:proofErr w:type="spellStart"/>
            <w:r>
              <w:rPr>
                <w:rFonts w:cs="Calibri"/>
                <w:sz w:val="24"/>
                <w:szCs w:val="24"/>
              </w:rPr>
              <w:t>samoprocjena</w:t>
            </w:r>
            <w:proofErr w:type="spellEnd"/>
            <w:r>
              <w:rPr>
                <w:rFonts w:cs="Calibri"/>
                <w:sz w:val="24"/>
                <w:szCs w:val="24"/>
              </w:rPr>
              <w:t>. Na poticaj i uz pomoć učitelja procjenjuje je li uspješno riješio zadatak ili naučio.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U/116-129</w:t>
            </w:r>
          </w:p>
          <w:p w:rsidR="00B05DB0" w:rsidRDefault="00B05DB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RB/116-130</w:t>
            </w:r>
          </w:p>
        </w:tc>
      </w:tr>
      <w:tr w:rsidR="00B05DB0" w:rsidTr="00B05DB0">
        <w:trPr>
          <w:trHeight w:val="56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>70.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Rastem, mijenjam se i djelujem — vrednovanje</w:t>
            </w:r>
          </w:p>
          <w:p w:rsidR="00B05DB0" w:rsidRDefault="00B05DB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A. ORGANIZIRANOST SVIJETA OKO NAS    </w:t>
            </w:r>
          </w:p>
          <w:p w:rsidR="00B05DB0" w:rsidRDefault="00B05DB0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B. </w:t>
            </w:r>
          </w:p>
          <w:p w:rsidR="00B05DB0" w:rsidRDefault="00B05DB0">
            <w:pPr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lastRenderedPageBreak/>
              <w:t>PROMJENE I ODNOSI</w:t>
            </w: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 xml:space="preserve">C. </w:t>
            </w: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 xml:space="preserve">POJEDINAC I DRUŠTVO   </w:t>
            </w: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 xml:space="preserve">D. </w:t>
            </w: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 xml:space="preserve">ENERGIJA   </w:t>
            </w: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A.B.C.D. ISTRAŽIVAČKI PRISTUP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after="0" w:line="276" w:lineRule="auto"/>
              <w:rPr>
                <w:rFonts w:eastAsiaTheme="minorEastAsia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Odgojno obrazovni ishodi navedeni u nastavnim jedinicama 64.-67.</w:t>
            </w:r>
          </w:p>
          <w:p w:rsidR="00B05DB0" w:rsidRDefault="00B05DB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cs="Calibri"/>
                <w:sz w:val="24"/>
                <w:szCs w:val="24"/>
                <w:lang w:eastAsia="en-US"/>
              </w:rPr>
              <w:t>uku</w:t>
            </w:r>
            <w:proofErr w:type="spellEnd"/>
            <w:r>
              <w:rPr>
                <w:rFonts w:cs="Calibri"/>
                <w:sz w:val="24"/>
                <w:szCs w:val="24"/>
                <w:lang w:eastAsia="en-US"/>
              </w:rPr>
              <w:t xml:space="preserve"> A.1.2. Primjena strategija učenja i rješavanja problema</w:t>
            </w:r>
          </w:p>
          <w:p w:rsidR="00B05DB0" w:rsidRDefault="00B05DB0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Učenik se koristi jednostavnim strategijama učenja i rješava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probleme u svim područjima učenja uz pomoć učitelja.</w:t>
            </w:r>
          </w:p>
          <w:p w:rsidR="00B05DB0" w:rsidRDefault="00B05DB0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cs="Calibri"/>
                <w:sz w:val="24"/>
                <w:szCs w:val="24"/>
                <w:lang w:eastAsia="en-US"/>
              </w:rPr>
              <w:t>uku</w:t>
            </w:r>
            <w:proofErr w:type="spellEnd"/>
            <w:r>
              <w:rPr>
                <w:rFonts w:cs="Calibri"/>
                <w:sz w:val="24"/>
                <w:szCs w:val="24"/>
                <w:lang w:eastAsia="en-US"/>
              </w:rPr>
              <w:t xml:space="preserve"> B.1.4. </w:t>
            </w:r>
            <w:proofErr w:type="spellStart"/>
            <w:r>
              <w:rPr>
                <w:rFonts w:cs="Calibri"/>
                <w:sz w:val="24"/>
                <w:szCs w:val="24"/>
                <w:lang w:eastAsia="en-US"/>
              </w:rPr>
              <w:t>Samovrednovanje</w:t>
            </w:r>
            <w:proofErr w:type="spellEnd"/>
            <w:r>
              <w:rPr>
                <w:rFonts w:cs="Calibri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cs="Calibri"/>
                <w:sz w:val="24"/>
                <w:szCs w:val="24"/>
                <w:lang w:eastAsia="en-US"/>
              </w:rPr>
              <w:t>samoprocjena</w:t>
            </w:r>
            <w:proofErr w:type="spellEnd"/>
            <w:r>
              <w:rPr>
                <w:rFonts w:cs="Calibri"/>
                <w:sz w:val="24"/>
                <w:szCs w:val="24"/>
                <w:lang w:eastAsia="en-US"/>
              </w:rPr>
              <w:t>. Na poticaj i uz pomoć učitelja procjenjuje je li uspješno riješio zadatak ili naučio.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ZZV — Rastem, mijenjam se i djelujem</w:t>
            </w:r>
          </w:p>
        </w:tc>
      </w:tr>
      <w:tr w:rsidR="00B05DB0" w:rsidTr="00B05DB0">
        <w:trPr>
          <w:trHeight w:val="56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71.72.</w:t>
            </w:r>
          </w:p>
          <w:p w:rsidR="00B05DB0" w:rsidRDefault="00B05DB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Što smo naučili u 2. razredu?</w:t>
            </w:r>
          </w:p>
          <w:p w:rsidR="00B05DB0" w:rsidRDefault="00B05DB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B. PROMJENE I ODNOSI</w:t>
            </w: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C. POJEDINAC I DRUŠTVO</w:t>
            </w: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D. ENERGIJA</w:t>
            </w: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:rsidR="00B05DB0" w:rsidRDefault="00B05DB0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ISTRAŽIVAČ</w:t>
            </w:r>
            <w:r>
              <w:rPr>
                <w:rFonts w:eastAsia="Times New Roman" w:cs="Calibri"/>
                <w:sz w:val="24"/>
                <w:szCs w:val="24"/>
                <w:lang w:eastAsia="en-US"/>
              </w:rPr>
              <w:t>KI PRISTUP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after="0" w:line="276" w:lineRule="auto"/>
              <w:rPr>
                <w:rFonts w:eastAsiaTheme="minorEastAsia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Svi odgojno obrazovni ishodi navedeni u svim nastavnim jedinicama.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cs="Calibri"/>
                <w:sz w:val="24"/>
                <w:szCs w:val="24"/>
                <w:lang w:eastAsia="en-US"/>
              </w:rPr>
              <w:t>goo</w:t>
            </w:r>
            <w:proofErr w:type="spellEnd"/>
            <w:r>
              <w:rPr>
                <w:rFonts w:cs="Calibri"/>
                <w:sz w:val="24"/>
                <w:szCs w:val="24"/>
                <w:lang w:eastAsia="en-US"/>
              </w:rPr>
              <w:t xml:space="preserve"> C.1.1. Sudjeluje u zajedničkom radu u razredu.</w:t>
            </w:r>
          </w:p>
          <w:p w:rsidR="00B05DB0" w:rsidRDefault="00B05DB0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cs="Calibri"/>
                <w:sz w:val="24"/>
                <w:szCs w:val="24"/>
                <w:lang w:eastAsia="en-US"/>
              </w:rPr>
              <w:t>uku</w:t>
            </w:r>
            <w:proofErr w:type="spellEnd"/>
            <w:r>
              <w:rPr>
                <w:rFonts w:cs="Calibri"/>
                <w:sz w:val="24"/>
                <w:szCs w:val="24"/>
                <w:lang w:eastAsia="en-US"/>
              </w:rPr>
              <w:t xml:space="preserve"> A.1.2. Primjena strategija učenja i rješavanja problema</w:t>
            </w:r>
          </w:p>
          <w:p w:rsidR="00B05DB0" w:rsidRDefault="00B05DB0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Učenik se koristi jednostavnim strategijama učenja i rješava probleme u svim područjima učenja uz pomoć učitelja.</w:t>
            </w:r>
          </w:p>
          <w:p w:rsidR="00B05DB0" w:rsidRDefault="00B05DB0">
            <w:pPr>
              <w:spacing w:after="0" w:line="276" w:lineRule="auto"/>
              <w:rPr>
                <w:rFonts w:eastAsiaTheme="minorEastAsia"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uku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B.1.4. </w:t>
            </w:r>
            <w:proofErr w:type="spellStart"/>
            <w:r>
              <w:rPr>
                <w:rFonts w:cs="Calibri"/>
                <w:sz w:val="24"/>
                <w:szCs w:val="24"/>
              </w:rPr>
              <w:t>Samovrednovanje</w:t>
            </w:r>
            <w:proofErr w:type="spellEnd"/>
            <w:r>
              <w:rPr>
                <w:rFonts w:cs="Calibri"/>
                <w:sz w:val="24"/>
                <w:szCs w:val="24"/>
              </w:rPr>
              <w:t>/</w:t>
            </w:r>
            <w:proofErr w:type="spellStart"/>
            <w:r>
              <w:rPr>
                <w:rFonts w:cs="Calibri"/>
                <w:sz w:val="24"/>
                <w:szCs w:val="24"/>
              </w:rPr>
              <w:t>samoprocjena</w:t>
            </w:r>
            <w:proofErr w:type="spellEnd"/>
          </w:p>
          <w:p w:rsidR="00B05DB0" w:rsidRDefault="00B05DB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 poticaj i uz pomoć učitelja procjenjuje je li uspješno riješio zadatak ili naučio.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</w:tbl>
    <w:p w:rsidR="00B05DB0" w:rsidRPr="00B05DB0" w:rsidRDefault="00B05DB0" w:rsidP="00B05DB0">
      <w:pPr>
        <w:rPr>
          <w:rFonts w:eastAsiaTheme="minorEastAsia" w:cs="Times New Roman"/>
          <w:sz w:val="24"/>
          <w:szCs w:val="24"/>
          <w:lang w:eastAsia="hr-HR"/>
        </w:rPr>
      </w:pPr>
      <w:r>
        <w:rPr>
          <w:rFonts w:eastAsiaTheme="minorEastAsia" w:cs="Times New Roman"/>
          <w:sz w:val="24"/>
          <w:szCs w:val="24"/>
          <w:lang w:eastAsia="hr-HR"/>
        </w:rPr>
        <w:lastRenderedPageBreak/>
        <w:t>GLAZBENA KULTURA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18"/>
        <w:gridCol w:w="2093"/>
        <w:gridCol w:w="1809"/>
        <w:gridCol w:w="2001"/>
        <w:gridCol w:w="3174"/>
        <w:gridCol w:w="2262"/>
        <w:gridCol w:w="1435"/>
      </w:tblGrid>
      <w:tr w:rsidR="00B05DB0" w:rsidRPr="00B31ED3" w:rsidTr="00D600A3">
        <w:tc>
          <w:tcPr>
            <w:tcW w:w="1219" w:type="dxa"/>
            <w:shd w:val="clear" w:color="auto" w:fill="F2F2F2" w:themeFill="background1" w:themeFillShade="F2"/>
            <w:vAlign w:val="center"/>
          </w:tcPr>
          <w:p w:rsidR="00B05DB0" w:rsidRPr="00205D2A" w:rsidRDefault="00B05DB0" w:rsidP="00D600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05D2A">
              <w:rPr>
                <w:rFonts w:cstheme="minorHAnsi"/>
                <w:b/>
                <w:sz w:val="20"/>
                <w:szCs w:val="20"/>
              </w:rPr>
              <w:t>LIPANJ</w:t>
            </w:r>
          </w:p>
          <w:p w:rsidR="00B05DB0" w:rsidRPr="00205D2A" w:rsidRDefault="00B05DB0" w:rsidP="00D600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05D2A">
              <w:rPr>
                <w:rFonts w:cstheme="minorHAnsi"/>
                <w:b/>
                <w:sz w:val="20"/>
                <w:szCs w:val="20"/>
              </w:rPr>
              <w:t>2 SATA</w:t>
            </w:r>
          </w:p>
        </w:tc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B05DB0" w:rsidRPr="00205D2A" w:rsidRDefault="00B05DB0" w:rsidP="00D600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05D2A">
              <w:rPr>
                <w:rFonts w:cstheme="minorHAns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809" w:type="dxa"/>
            <w:shd w:val="clear" w:color="auto" w:fill="F2F2F2" w:themeFill="background1" w:themeFillShade="F2"/>
            <w:vAlign w:val="center"/>
          </w:tcPr>
          <w:p w:rsidR="00B05DB0" w:rsidRPr="00205D2A" w:rsidRDefault="00B05DB0" w:rsidP="00D600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05D2A">
              <w:rPr>
                <w:rFonts w:cstheme="minorHAnsi"/>
                <w:b/>
                <w:sz w:val="20"/>
                <w:szCs w:val="20"/>
              </w:rPr>
              <w:t>DOMENA</w:t>
            </w:r>
          </w:p>
        </w:tc>
        <w:tc>
          <w:tcPr>
            <w:tcW w:w="2001" w:type="dxa"/>
            <w:shd w:val="clear" w:color="auto" w:fill="F2F2F2" w:themeFill="background1" w:themeFillShade="F2"/>
            <w:vAlign w:val="center"/>
          </w:tcPr>
          <w:p w:rsidR="00B05DB0" w:rsidRPr="00205D2A" w:rsidRDefault="00B05DB0" w:rsidP="00D600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05D2A">
              <w:rPr>
                <w:rFonts w:cstheme="min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175" w:type="dxa"/>
            <w:shd w:val="clear" w:color="auto" w:fill="F2F2F2" w:themeFill="background1" w:themeFillShade="F2"/>
            <w:vAlign w:val="center"/>
          </w:tcPr>
          <w:p w:rsidR="00B05DB0" w:rsidRPr="00205D2A" w:rsidRDefault="00B05DB0" w:rsidP="00D600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05D2A">
              <w:rPr>
                <w:rFonts w:cstheme="minorHAns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B05DB0" w:rsidRPr="00205D2A" w:rsidRDefault="00B05DB0" w:rsidP="00D600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05D2A">
              <w:rPr>
                <w:rFonts w:cstheme="minorHAns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:rsidR="00B05DB0" w:rsidRPr="00205D2A" w:rsidRDefault="00B05DB0" w:rsidP="00D600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05D2A">
              <w:rPr>
                <w:rFonts w:cstheme="minorHAnsi"/>
                <w:b/>
                <w:sz w:val="20"/>
                <w:szCs w:val="20"/>
              </w:rPr>
              <w:t>UDŽBENIČKI KOMPLET</w:t>
            </w:r>
          </w:p>
        </w:tc>
      </w:tr>
      <w:tr w:rsidR="00B05DB0" w:rsidRPr="00B31ED3" w:rsidTr="00D600A3">
        <w:tc>
          <w:tcPr>
            <w:tcW w:w="1219" w:type="dxa"/>
          </w:tcPr>
          <w:p w:rsidR="00B05DB0" w:rsidRPr="00B31ED3" w:rsidRDefault="00B05DB0" w:rsidP="00D600A3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Pr="00B31ED3">
              <w:rPr>
                <w:rFonts w:cstheme="minorHAnsi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093" w:type="dxa"/>
          </w:tcPr>
          <w:p w:rsidR="00B05DB0" w:rsidRPr="00B31ED3" w:rsidRDefault="00B05DB0" w:rsidP="00D600A3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 xml:space="preserve">Ha, ha, ha, </w:t>
            </w:r>
            <w:proofErr w:type="spellStart"/>
            <w:r w:rsidRPr="00B31ED3">
              <w:rPr>
                <w:rFonts w:cstheme="minorHAnsi"/>
                <w:bCs/>
                <w:sz w:val="24"/>
                <w:szCs w:val="24"/>
              </w:rPr>
              <w:t>ho</w:t>
            </w:r>
            <w:proofErr w:type="spellEnd"/>
            <w:r w:rsidRPr="00B31ED3">
              <w:rPr>
                <w:rFonts w:cstheme="minorHAnsi"/>
                <w:bCs/>
                <w:sz w:val="24"/>
                <w:szCs w:val="24"/>
              </w:rPr>
              <w:t xml:space="preserve">, </w:t>
            </w:r>
            <w:proofErr w:type="spellStart"/>
            <w:r w:rsidRPr="00B31ED3">
              <w:rPr>
                <w:rFonts w:cstheme="minorHAnsi"/>
                <w:bCs/>
                <w:sz w:val="24"/>
                <w:szCs w:val="24"/>
              </w:rPr>
              <w:t>ho</w:t>
            </w:r>
            <w:proofErr w:type="spellEnd"/>
            <w:r w:rsidRPr="00B31ED3">
              <w:rPr>
                <w:rFonts w:cstheme="minorHAnsi"/>
                <w:bCs/>
                <w:sz w:val="24"/>
                <w:szCs w:val="24"/>
              </w:rPr>
              <w:t xml:space="preserve">, </w:t>
            </w:r>
            <w:proofErr w:type="spellStart"/>
            <w:r w:rsidRPr="00B31ED3">
              <w:rPr>
                <w:rFonts w:cstheme="minorHAnsi"/>
                <w:bCs/>
                <w:sz w:val="24"/>
                <w:szCs w:val="24"/>
              </w:rPr>
              <w:t>ho</w:t>
            </w:r>
            <w:proofErr w:type="spellEnd"/>
          </w:p>
          <w:p w:rsidR="00B05DB0" w:rsidRPr="00B31ED3" w:rsidRDefault="00B05DB0" w:rsidP="00D600A3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Tema iz Pink Pantera</w:t>
            </w:r>
          </w:p>
          <w:p w:rsidR="00B05DB0" w:rsidRPr="00B31ED3" w:rsidRDefault="00B05DB0" w:rsidP="00D600A3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Top lista</w:t>
            </w:r>
          </w:p>
          <w:p w:rsidR="00B05DB0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9" w:type="dxa"/>
          </w:tcPr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</w:tcPr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OŠ GK B.2.3. Učenik izvodi glazbene igre uz pjevanje, slušanje glazbe i pokret uz glazbu </w:t>
            </w: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75" w:type="dxa"/>
          </w:tcPr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</w:tc>
        <w:tc>
          <w:tcPr>
            <w:tcW w:w="2262" w:type="dxa"/>
          </w:tcPr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C.1.2. promiče solidarnost u razredu</w:t>
            </w: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C.1.3. pridonosi skupini</w:t>
            </w: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B.1.2. razvija komunikacijske kompetencije</w:t>
            </w: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 xml:space="preserve"> B.1.2.B razlikuje osnovne emocije i razvija empatiju</w:t>
            </w: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eastAsia="Times New Roman" w:cstheme="minorHAnsi"/>
                <w:color w:val="231F20"/>
                <w:sz w:val="24"/>
                <w:szCs w:val="24"/>
              </w:rPr>
            </w:pPr>
            <w:proofErr w:type="spellStart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uku</w:t>
            </w:r>
            <w:proofErr w:type="spellEnd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 D.1.2. 2. Suradnja s drugima</w:t>
            </w:r>
          </w:p>
          <w:p w:rsidR="00B05DB0" w:rsidRPr="00B31ED3" w:rsidRDefault="00B05DB0" w:rsidP="00D600A3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Učenik ostvaruje dobru komunikaciju s drugima, uspješno 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lastRenderedPageBreak/>
              <w:t>surađuje u različitim situacijama i spreman je zatražiti i ponuditi pomoć.</w:t>
            </w:r>
          </w:p>
        </w:tc>
        <w:tc>
          <w:tcPr>
            <w:tcW w:w="1435" w:type="dxa"/>
          </w:tcPr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U str. 40,41</w:t>
            </w:r>
          </w:p>
          <w:p w:rsidR="00B05DB0" w:rsidRPr="00B31ED3" w:rsidRDefault="00B05DB0" w:rsidP="00D600A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05DB0" w:rsidRPr="00B31ED3" w:rsidTr="00D600A3">
        <w:trPr>
          <w:trHeight w:val="624"/>
        </w:trPr>
        <w:tc>
          <w:tcPr>
            <w:tcW w:w="1219" w:type="dxa"/>
            <w:tcBorders>
              <w:bottom w:val="single" w:sz="4" w:space="0" w:color="auto"/>
            </w:tcBorders>
          </w:tcPr>
          <w:p w:rsidR="00B05DB0" w:rsidRPr="00B31ED3" w:rsidRDefault="00B05DB0" w:rsidP="00D600A3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>7</w:t>
            </w:r>
            <w:r w:rsidRPr="00B31ED3">
              <w:rPr>
                <w:rFonts w:cstheme="minorHAnsi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B05DB0" w:rsidRPr="00B31ED3" w:rsidRDefault="00B05DB0" w:rsidP="00D600A3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Glazbeni vrtuljak</w:t>
            </w:r>
          </w:p>
          <w:p w:rsidR="00B05DB0" w:rsidRPr="00B31ED3" w:rsidRDefault="00B05DB0" w:rsidP="00D600A3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A.2.1. Učenik poznaje određeni broj skladbi.</w:t>
            </w: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OŠ GK A.2.2. Učenik temeljem slušanja, razlikuje pojedine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glazbenoizražajne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sastavnice.</w:t>
            </w: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glazbe.</w:t>
            </w:r>
          </w:p>
        </w:tc>
        <w:tc>
          <w:tcPr>
            <w:tcW w:w="3175" w:type="dxa"/>
          </w:tcPr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Poznaje određeni broj kraćih skladbi (cjelovite skladbe, stavci ili ulomci) različitih vrsta glazbe (klasična, tradicijska, popularna, jazz, filmska glazba).</w:t>
            </w: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Temeljem slušanja razlikuje pojedine glazbeno-izražajne sastavnice:</w:t>
            </w: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metar/dobe</w:t>
            </w: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tempo</w:t>
            </w: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visina tona</w:t>
            </w: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dinamika</w:t>
            </w: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boja/izvođači.</w:t>
            </w: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:rsidR="00B05DB0" w:rsidRPr="00B31ED3" w:rsidRDefault="00B05DB0" w:rsidP="00D600A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>pjesme/brojalice koje pjeva/izvodi.</w:t>
            </w:r>
          </w:p>
        </w:tc>
        <w:tc>
          <w:tcPr>
            <w:tcW w:w="2262" w:type="dxa"/>
          </w:tcPr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C.1.2. promiče solidarnost u razredu</w:t>
            </w: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A.1.4. razvija radne navike</w:t>
            </w: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C.1.3. pridonosi skupini</w:t>
            </w: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 xml:space="preserve"> B.1.3. A prepoznaje igru kao važnu razvojnu i društvenu aktivnost</w:t>
            </w:r>
          </w:p>
          <w:p w:rsidR="00B05DB0" w:rsidRPr="00B31ED3" w:rsidRDefault="00B05DB0" w:rsidP="00D600A3">
            <w:pPr>
              <w:rPr>
                <w:rFonts w:cstheme="minorHAnsi"/>
                <w:color w:val="231F20"/>
                <w:sz w:val="24"/>
                <w:szCs w:val="24"/>
              </w:rPr>
            </w:pPr>
          </w:p>
          <w:p w:rsidR="00B05DB0" w:rsidRPr="00B31ED3" w:rsidRDefault="00B05DB0" w:rsidP="00D600A3">
            <w:pPr>
              <w:rPr>
                <w:rFonts w:eastAsia="Times New Roman" w:cstheme="minorHAnsi"/>
                <w:color w:val="231F20"/>
                <w:sz w:val="24"/>
                <w:szCs w:val="24"/>
              </w:rPr>
            </w:pPr>
            <w:proofErr w:type="spellStart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uku</w:t>
            </w:r>
            <w:proofErr w:type="spellEnd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 C.1.3. 3. Interes</w:t>
            </w:r>
          </w:p>
          <w:p w:rsidR="00B05DB0" w:rsidRPr="00B31ED3" w:rsidRDefault="00B05DB0" w:rsidP="00D600A3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Učenik iskazuje interes za različita područja, preuzima odgovornost za svoje učenje i ustraje u učenju.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B05DB0" w:rsidRPr="00B31ED3" w:rsidRDefault="00B05DB0" w:rsidP="00D600A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U str. 46,47</w:t>
            </w:r>
          </w:p>
          <w:p w:rsidR="00B05DB0" w:rsidRPr="00B31ED3" w:rsidRDefault="00B05DB0" w:rsidP="00D600A3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B05DB0" w:rsidRDefault="00B05DB0" w:rsidP="00B05DB0"/>
    <w:p w:rsidR="00B05DB0" w:rsidRDefault="00B05DB0" w:rsidP="00B05DB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LIKOVNA KULTURA</w:t>
      </w:r>
    </w:p>
    <w:p w:rsidR="00B05DB0" w:rsidRDefault="00B05DB0" w:rsidP="00B05DB0">
      <w:pPr>
        <w:jc w:val="both"/>
        <w:rPr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-468"/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783"/>
        <w:gridCol w:w="1966"/>
        <w:gridCol w:w="10274"/>
      </w:tblGrid>
      <w:tr w:rsidR="00B05DB0" w:rsidRPr="00B05DB0" w:rsidTr="00D600A3">
        <w:trPr>
          <w:trHeight w:val="557"/>
        </w:trPr>
        <w:tc>
          <w:tcPr>
            <w:tcW w:w="15621" w:type="dxa"/>
            <w:gridSpan w:val="4"/>
            <w:shd w:val="clear" w:color="auto" w:fill="F2F2F2"/>
          </w:tcPr>
          <w:p w:rsidR="00B05DB0" w:rsidRPr="00B05DB0" w:rsidRDefault="00B05DB0" w:rsidP="00B05DB0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pacing w:val="-10"/>
                <w:kern w:val="28"/>
              </w:rPr>
            </w:pPr>
            <w:r w:rsidRPr="00B05DB0">
              <w:rPr>
                <w:rFonts w:ascii="Calibri" w:eastAsia="Times New Roman" w:hAnsi="Calibri" w:cs="Calibri"/>
                <w:b/>
                <w:spacing w:val="-10"/>
                <w:kern w:val="28"/>
                <w:sz w:val="32"/>
                <w:szCs w:val="32"/>
              </w:rPr>
              <w:t xml:space="preserve">LIPANJ </w:t>
            </w:r>
            <w:r w:rsidRPr="00B05DB0">
              <w:rPr>
                <w:rFonts w:ascii="Calibri" w:eastAsia="Times New Roman" w:hAnsi="Calibri" w:cs="Calibri"/>
                <w:spacing w:val="-10"/>
                <w:kern w:val="28"/>
                <w:sz w:val="24"/>
                <w:szCs w:val="32"/>
              </w:rPr>
              <w:t>(3 sata)</w:t>
            </w:r>
          </w:p>
        </w:tc>
      </w:tr>
      <w:tr w:rsidR="00B05DB0" w:rsidRPr="00B05DB0" w:rsidTr="00D600A3">
        <w:trPr>
          <w:trHeight w:val="721"/>
        </w:trPr>
        <w:tc>
          <w:tcPr>
            <w:tcW w:w="598" w:type="dxa"/>
            <w:shd w:val="clear" w:color="auto" w:fill="auto"/>
          </w:tcPr>
          <w:p w:rsidR="00B05DB0" w:rsidRPr="00B05DB0" w:rsidRDefault="00B05DB0" w:rsidP="00B05DB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B05DB0">
              <w:rPr>
                <w:rFonts w:ascii="Calibri" w:eastAsia="Calibri" w:hAnsi="Calibri" w:cs="Calibri"/>
                <w:b/>
              </w:rPr>
              <w:t>Broj</w:t>
            </w:r>
          </w:p>
          <w:p w:rsidR="00B05DB0" w:rsidRPr="00B05DB0" w:rsidRDefault="00B05DB0" w:rsidP="00B05DB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B05DB0">
              <w:rPr>
                <w:rFonts w:ascii="Calibri" w:eastAsia="Calibri" w:hAnsi="Calibri" w:cs="Calibri"/>
                <w:b/>
              </w:rPr>
              <w:t>sata</w:t>
            </w:r>
          </w:p>
        </w:tc>
        <w:tc>
          <w:tcPr>
            <w:tcW w:w="2783" w:type="dxa"/>
            <w:shd w:val="clear" w:color="auto" w:fill="auto"/>
          </w:tcPr>
          <w:p w:rsidR="00B05DB0" w:rsidRPr="00B05DB0" w:rsidRDefault="00B05DB0" w:rsidP="00B05DB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B05DB0">
              <w:rPr>
                <w:rFonts w:ascii="Calibri" w:eastAsia="Calibri" w:hAnsi="Calibri" w:cs="Calibri"/>
                <w:b/>
              </w:rPr>
              <w:t>TEMA</w:t>
            </w:r>
          </w:p>
          <w:p w:rsidR="00B05DB0" w:rsidRPr="00B05DB0" w:rsidRDefault="00B05DB0" w:rsidP="00B05DB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B05DB0">
              <w:rPr>
                <w:rFonts w:ascii="Calibri" w:eastAsia="Calibri" w:hAnsi="Calibri" w:cs="Calibri"/>
                <w:b/>
              </w:rPr>
              <w:t>Nastavna jedinica</w:t>
            </w:r>
          </w:p>
        </w:tc>
        <w:tc>
          <w:tcPr>
            <w:tcW w:w="1966" w:type="dxa"/>
            <w:shd w:val="clear" w:color="auto" w:fill="auto"/>
          </w:tcPr>
          <w:p w:rsidR="00B05DB0" w:rsidRPr="00B05DB0" w:rsidRDefault="00B05DB0" w:rsidP="00B05DB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B05DB0">
              <w:rPr>
                <w:rFonts w:ascii="Calibri" w:eastAsia="Calibri" w:hAnsi="Calibri" w:cs="Calibri"/>
                <w:b/>
              </w:rPr>
              <w:t>DOMENA</w:t>
            </w:r>
          </w:p>
        </w:tc>
        <w:tc>
          <w:tcPr>
            <w:tcW w:w="10274" w:type="dxa"/>
            <w:shd w:val="clear" w:color="auto" w:fill="auto"/>
          </w:tcPr>
          <w:p w:rsidR="00B05DB0" w:rsidRPr="00B05DB0" w:rsidRDefault="00B05DB0" w:rsidP="00B05DB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B05DB0">
              <w:rPr>
                <w:rFonts w:ascii="Calibri" w:eastAsia="Calibri" w:hAnsi="Calibri" w:cs="Calibri"/>
                <w:b/>
              </w:rPr>
              <w:t>ODGOJNO-OBRAZOVNI ISHODI</w:t>
            </w:r>
          </w:p>
        </w:tc>
      </w:tr>
      <w:tr w:rsidR="00B05DB0" w:rsidRPr="00B05DB0" w:rsidTr="00D600A3">
        <w:trPr>
          <w:trHeight w:val="2248"/>
        </w:trPr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</w:tcPr>
          <w:p w:rsidR="00B05DB0" w:rsidRPr="00B05DB0" w:rsidRDefault="00B05DB0" w:rsidP="00B05D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34.</w:t>
            </w:r>
          </w:p>
        </w:tc>
        <w:tc>
          <w:tcPr>
            <w:tcW w:w="2783" w:type="dxa"/>
            <w:tcBorders>
              <w:bottom w:val="single" w:sz="4" w:space="0" w:color="auto"/>
            </w:tcBorders>
            <w:shd w:val="clear" w:color="auto" w:fill="auto"/>
          </w:tcPr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Calibri"/>
                <w:b/>
                <w:u w:val="single"/>
              </w:rPr>
            </w:pPr>
            <w:r w:rsidRPr="00B05DB0">
              <w:rPr>
                <w:rFonts w:ascii="Calibri" w:eastAsia="Calibri" w:hAnsi="Calibri" w:cs="Calibri"/>
                <w:b/>
                <w:u w:val="single"/>
              </w:rPr>
              <w:t>KOMUNIKACIJA</w:t>
            </w:r>
          </w:p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  <w:b/>
                <w:u w:val="single"/>
              </w:rPr>
              <w:t>PISMO,</w:t>
            </w:r>
            <w:r w:rsidRPr="00B05DB0">
              <w:rPr>
                <w:rFonts w:ascii="Calibri" w:eastAsia="Calibri" w:hAnsi="Calibri" w:cs="Calibri"/>
              </w:rPr>
              <w:t xml:space="preserve"> KONTRAST POVRŠINA Pismo</w:t>
            </w:r>
          </w:p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Calibri"/>
                <w:u w:val="single"/>
              </w:rPr>
            </w:pPr>
          </w:p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Calibri"/>
                <w:b/>
                <w:u w:val="single"/>
              </w:rPr>
            </w:pPr>
          </w:p>
        </w:tc>
        <w:tc>
          <w:tcPr>
            <w:tcW w:w="1966" w:type="dxa"/>
            <w:vMerge w:val="restart"/>
            <w:shd w:val="clear" w:color="auto" w:fill="auto"/>
          </w:tcPr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B05DB0">
              <w:rPr>
                <w:rFonts w:ascii="Calibri" w:eastAsia="Calibri" w:hAnsi="Calibri" w:cs="Calibri"/>
                <w:b/>
              </w:rPr>
              <w:t>B - DOŽIVLJAJ I KRITIČKI STAV</w:t>
            </w:r>
          </w:p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274" w:type="dxa"/>
            <w:vMerge w:val="restart"/>
            <w:shd w:val="clear" w:color="auto" w:fill="auto"/>
          </w:tcPr>
          <w:p w:rsidR="00B05DB0" w:rsidRPr="00B05DB0" w:rsidRDefault="00B05DB0" w:rsidP="00B05DB0">
            <w:pPr>
              <w:spacing w:after="48" w:line="240" w:lineRule="auto"/>
              <w:textAlignment w:val="baseline"/>
              <w:rPr>
                <w:rFonts w:ascii="Calibri" w:eastAsia="Times New Roman" w:hAnsi="Calibri" w:cs="Times New Roman"/>
                <w:color w:val="231F20"/>
                <w:lang w:eastAsia="hr-HR"/>
              </w:rPr>
            </w:pPr>
          </w:p>
          <w:p w:rsidR="00B05DB0" w:rsidRPr="00B05DB0" w:rsidRDefault="00B05DB0" w:rsidP="00B05DB0">
            <w:pPr>
              <w:spacing w:after="48" w:line="240" w:lineRule="auto"/>
              <w:textAlignment w:val="baseline"/>
              <w:rPr>
                <w:rFonts w:ascii="Calibri" w:eastAsia="Times New Roman" w:hAnsi="Calibri" w:cs="Times New Roman"/>
                <w:color w:val="231F20"/>
                <w:lang w:eastAsia="hr-HR"/>
              </w:rPr>
            </w:pPr>
          </w:p>
          <w:p w:rsidR="00B05DB0" w:rsidRPr="00B05DB0" w:rsidRDefault="00B05DB0" w:rsidP="00B05DB0">
            <w:pPr>
              <w:spacing w:after="48" w:line="240" w:lineRule="auto"/>
              <w:textAlignment w:val="baseline"/>
              <w:rPr>
                <w:rFonts w:ascii="Calibri" w:eastAsia="Times New Roman" w:hAnsi="Calibri" w:cs="Times New Roman"/>
                <w:color w:val="231F20"/>
                <w:lang w:eastAsia="hr-HR"/>
              </w:rPr>
            </w:pPr>
            <w:r w:rsidRPr="00B05DB0">
              <w:rPr>
                <w:rFonts w:ascii="Calibri" w:eastAsia="Times New Roman" w:hAnsi="Calibri" w:cs="Times New Roman"/>
                <w:color w:val="231F20"/>
                <w:lang w:eastAsia="hr-HR"/>
              </w:rPr>
              <w:t>OŠ LK A.2.1. Učenik likovnim i vizualnim izražavanjem interpretira različite sadržaje.</w:t>
            </w:r>
          </w:p>
          <w:p w:rsidR="00B05DB0" w:rsidRPr="00B05DB0" w:rsidRDefault="00B05DB0" w:rsidP="00B05DB0">
            <w:pPr>
              <w:spacing w:after="48" w:line="240" w:lineRule="auto"/>
              <w:textAlignment w:val="baseline"/>
              <w:rPr>
                <w:rFonts w:ascii="Calibri" w:eastAsia="Times New Roman" w:hAnsi="Calibri" w:cs="Times New Roman"/>
                <w:color w:val="231F20"/>
                <w:lang w:eastAsia="hr-HR"/>
              </w:rPr>
            </w:pPr>
          </w:p>
          <w:p w:rsidR="00B05DB0" w:rsidRPr="00B05DB0" w:rsidRDefault="00B05DB0" w:rsidP="00B05DB0">
            <w:pPr>
              <w:spacing w:after="48" w:line="240" w:lineRule="auto"/>
              <w:textAlignment w:val="baseline"/>
              <w:rPr>
                <w:rFonts w:ascii="Calibri" w:eastAsia="Times New Roman" w:hAnsi="Calibri" w:cs="Times New Roman"/>
                <w:color w:val="231F20"/>
                <w:lang w:eastAsia="hr-HR"/>
              </w:rPr>
            </w:pPr>
            <w:r w:rsidRPr="00B05DB0">
              <w:rPr>
                <w:rFonts w:ascii="Calibri" w:eastAsia="Times New Roman" w:hAnsi="Calibri" w:cs="Times New Roman"/>
                <w:color w:val="231F20"/>
                <w:lang w:eastAsia="hr-HR"/>
              </w:rPr>
              <w:t>OŠ LK B.2.2. Učenik uspoređuje svoj likovni ili vizualni rad te radove drugih učenika i opisuje vlastiti doživljaj stvaranja.</w:t>
            </w:r>
          </w:p>
          <w:p w:rsidR="00B05DB0" w:rsidRPr="00B05DB0" w:rsidRDefault="00B05DB0" w:rsidP="00B05DB0">
            <w:pPr>
              <w:spacing w:after="48" w:line="240" w:lineRule="auto"/>
              <w:textAlignment w:val="baseline"/>
              <w:rPr>
                <w:rFonts w:ascii="Calibri" w:eastAsia="Times New Roman" w:hAnsi="Calibri" w:cs="Times New Roman"/>
                <w:color w:val="231F20"/>
                <w:lang w:eastAsia="hr-HR"/>
              </w:rPr>
            </w:pPr>
          </w:p>
          <w:p w:rsidR="00B05DB0" w:rsidRPr="00B05DB0" w:rsidRDefault="00B05DB0" w:rsidP="00B05DB0">
            <w:pPr>
              <w:spacing w:after="48" w:line="240" w:lineRule="auto"/>
              <w:textAlignment w:val="baseline"/>
              <w:rPr>
                <w:rFonts w:ascii="Calibri" w:eastAsia="Times New Roman" w:hAnsi="Calibri" w:cs="Times New Roman"/>
                <w:color w:val="231F20"/>
                <w:lang w:eastAsia="hr-HR"/>
              </w:rPr>
            </w:pPr>
            <w:r w:rsidRPr="00B05DB0">
              <w:rPr>
                <w:rFonts w:ascii="Calibri" w:eastAsia="Times New Roman" w:hAnsi="Calibri" w:cs="Times New Roman"/>
                <w:color w:val="231F20"/>
                <w:lang w:eastAsia="hr-HR"/>
              </w:rPr>
              <w:t>OŠ LK C.2.1. Učenik prepoznaje i u likovnom ili vizualnom radu interpretira povezanost oblikovanja vizualne okoline s aktivnostima i namjenama koje se u njoj odvijaju.</w:t>
            </w:r>
          </w:p>
          <w:p w:rsidR="00B05DB0" w:rsidRPr="00B05DB0" w:rsidRDefault="00B05DB0" w:rsidP="00B05DB0">
            <w:pPr>
              <w:spacing w:after="48" w:line="240" w:lineRule="auto"/>
              <w:textAlignment w:val="baseline"/>
              <w:rPr>
                <w:rFonts w:ascii="Calibri" w:eastAsia="Times New Roman" w:hAnsi="Calibri" w:cs="Times New Roman"/>
                <w:color w:val="231F20"/>
                <w:lang w:eastAsia="hr-HR"/>
              </w:rPr>
            </w:pPr>
          </w:p>
          <w:p w:rsidR="00B05DB0" w:rsidRPr="00B05DB0" w:rsidRDefault="00B05DB0" w:rsidP="00B05DB0">
            <w:pPr>
              <w:spacing w:after="240" w:line="259" w:lineRule="auto"/>
              <w:rPr>
                <w:rFonts w:ascii="Calibri" w:eastAsia="Times New Roman" w:hAnsi="Calibri" w:cs="Times New Roman"/>
                <w:color w:val="231F20"/>
                <w:lang w:eastAsia="hr-HR"/>
              </w:rPr>
            </w:pPr>
          </w:p>
        </w:tc>
      </w:tr>
      <w:tr w:rsidR="00B05DB0" w:rsidRPr="00B05DB0" w:rsidTr="00D600A3">
        <w:trPr>
          <w:trHeight w:val="2248"/>
        </w:trPr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</w:tcPr>
          <w:p w:rsidR="00B05DB0" w:rsidRPr="00B05DB0" w:rsidRDefault="00B05DB0" w:rsidP="00B05D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05DB0" w:rsidRPr="00B05DB0" w:rsidRDefault="00B05DB0" w:rsidP="00B05D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05DB0" w:rsidRPr="00B05DB0" w:rsidRDefault="00B05DB0" w:rsidP="00B05D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35.</w:t>
            </w:r>
          </w:p>
          <w:p w:rsidR="00B05DB0" w:rsidRPr="00B05DB0" w:rsidRDefault="00B05DB0" w:rsidP="00B05D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05DB0" w:rsidRPr="00B05DB0" w:rsidRDefault="00B05DB0" w:rsidP="00B05D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B05DB0">
              <w:rPr>
                <w:rFonts w:ascii="Calibri" w:eastAsia="Calibri" w:hAnsi="Calibri" w:cs="Calibri"/>
              </w:rPr>
              <w:t>36.</w:t>
            </w:r>
          </w:p>
        </w:tc>
        <w:tc>
          <w:tcPr>
            <w:tcW w:w="2783" w:type="dxa"/>
            <w:tcBorders>
              <w:bottom w:val="single" w:sz="4" w:space="0" w:color="auto"/>
            </w:tcBorders>
            <w:shd w:val="clear" w:color="auto" w:fill="auto"/>
          </w:tcPr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Calibri"/>
                <w:b/>
                <w:u w:val="single"/>
              </w:rPr>
            </w:pPr>
          </w:p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Calibri"/>
                <w:b/>
                <w:u w:val="single"/>
              </w:rPr>
            </w:pPr>
          </w:p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B05DB0">
              <w:rPr>
                <w:rFonts w:ascii="Calibri" w:eastAsia="Calibri" w:hAnsi="Calibri" w:cs="Calibri"/>
                <w:b/>
              </w:rPr>
              <w:t>ZAJEDNO SMO RAZLIČITI</w:t>
            </w:r>
          </w:p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05DB0">
              <w:rPr>
                <w:rFonts w:ascii="Calibri" w:eastAsia="Calibri" w:hAnsi="Calibri" w:cs="Times New Roman"/>
              </w:rPr>
              <w:t>RAZREDNA IZLOŽBA</w:t>
            </w:r>
          </w:p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05DB0">
              <w:rPr>
                <w:rFonts w:ascii="Calibri" w:eastAsia="Calibri" w:hAnsi="Calibri" w:cs="Times New Roman"/>
              </w:rPr>
              <w:t>VREDNOVANJE</w:t>
            </w:r>
          </w:p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5DB0" w:rsidRPr="00B05DB0" w:rsidRDefault="00B05DB0" w:rsidP="00B05DB0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27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5DB0" w:rsidRPr="00B05DB0" w:rsidRDefault="00B05DB0" w:rsidP="00B05DB0">
            <w:pPr>
              <w:spacing w:after="240" w:line="259" w:lineRule="auto"/>
              <w:rPr>
                <w:rFonts w:ascii="Calibri" w:eastAsia="Calibri" w:hAnsi="Calibri" w:cs="Calibri"/>
              </w:rPr>
            </w:pPr>
          </w:p>
        </w:tc>
      </w:tr>
    </w:tbl>
    <w:p w:rsidR="00B05DB0" w:rsidRPr="00B05DB0" w:rsidRDefault="00B05DB0" w:rsidP="00B05DB0">
      <w:pPr>
        <w:tabs>
          <w:tab w:val="left" w:pos="2076"/>
        </w:tabs>
        <w:spacing w:line="259" w:lineRule="auto"/>
        <w:rPr>
          <w:rFonts w:ascii="Calibri" w:eastAsia="Calibri" w:hAnsi="Calibri" w:cs="Calibri"/>
        </w:rPr>
      </w:pPr>
    </w:p>
    <w:p w:rsidR="00B05DB0" w:rsidRDefault="00B05DB0" w:rsidP="00B05DB0">
      <w:pPr>
        <w:jc w:val="both"/>
        <w:rPr>
          <w:b/>
          <w:sz w:val="32"/>
          <w:szCs w:val="32"/>
        </w:rPr>
      </w:pPr>
    </w:p>
    <w:p w:rsidR="00B05DB0" w:rsidRDefault="00B05DB0" w:rsidP="00B05DB0">
      <w:pPr>
        <w:jc w:val="both"/>
        <w:rPr>
          <w:b/>
          <w:sz w:val="32"/>
          <w:szCs w:val="32"/>
        </w:rPr>
      </w:pPr>
    </w:p>
    <w:p w:rsidR="00B05DB0" w:rsidRDefault="00B05DB0" w:rsidP="00B05DB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TZK</w:t>
      </w:r>
    </w:p>
    <w:tbl>
      <w:tblPr>
        <w:tblStyle w:val="Reetkatablice"/>
        <w:tblW w:w="14172" w:type="dxa"/>
        <w:tblLook w:val="04A0" w:firstRow="1" w:lastRow="0" w:firstColumn="1" w:lastColumn="0" w:noHBand="0" w:noVBand="1"/>
      </w:tblPr>
      <w:tblGrid>
        <w:gridCol w:w="1270"/>
        <w:gridCol w:w="2834"/>
        <w:gridCol w:w="1843"/>
        <w:gridCol w:w="1559"/>
        <w:gridCol w:w="3517"/>
        <w:gridCol w:w="3149"/>
      </w:tblGrid>
      <w:tr w:rsidR="00B05DB0" w:rsidTr="00B05DB0">
        <w:trPr>
          <w:trHeight w:val="699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LIPANJ</w:t>
            </w:r>
          </w:p>
          <w:p w:rsidR="00B05DB0" w:rsidRDefault="00B05DB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  <w:b/>
              </w:rPr>
              <w:t>6 sati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05DB0" w:rsidRDefault="00B05DB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  <w:b/>
              </w:rPr>
              <w:t>SADRŽAJ ZA OSTVARIVANJE ODGOJNO-OBRAZOVNIH ISHODA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05DB0" w:rsidRDefault="00B05DB0">
            <w:pPr>
              <w:pStyle w:val="Bezproreda"/>
              <w:spacing w:line="276" w:lineRule="auto"/>
              <w:rPr>
                <w:rFonts w:eastAsia="Times New Roman"/>
              </w:rPr>
            </w:pPr>
            <w:r>
              <w:rPr>
                <w:b/>
              </w:rPr>
              <w:t>PREDMETNO PODRUČJE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05DB0" w:rsidRDefault="00B05DB0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cs="Times New Roman"/>
                <w:b/>
              </w:rPr>
              <w:t>ODGOJNO-OBRAZOVNI ISHODI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05DB0" w:rsidRDefault="00B05DB0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cs="Times New Roman"/>
                <w:b/>
              </w:rPr>
              <w:t>RAZRADA ODGOJNO-OBRAZOVNIH ISHODA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Cs/>
              </w:rPr>
            </w:pPr>
            <w:r>
              <w:rPr>
                <w:rFonts w:cs="Times New Roman"/>
                <w:b/>
              </w:rPr>
              <w:t>ODGOJNO-OBRAZOVNA OČEKIVANJA MEĐUPREDMETNIH TEMA</w:t>
            </w:r>
          </w:p>
        </w:tc>
      </w:tr>
      <w:tr w:rsidR="00B05DB0" w:rsidTr="00B05DB0">
        <w:trPr>
          <w:trHeight w:val="781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100.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FINALNO PROVJERAVANJE</w:t>
            </w:r>
          </w:p>
          <w:p w:rsidR="00B05DB0" w:rsidRDefault="00B05DB0">
            <w:pPr>
              <w:spacing w:line="240" w:lineRule="auto"/>
              <w:rPr>
                <w:rFonts w:eastAsia="Calibri" w:cs="Times New Roman"/>
              </w:rPr>
            </w:pPr>
          </w:p>
          <w:p w:rsidR="00B05DB0" w:rsidRDefault="00B05DB0">
            <w:pPr>
              <w:spacing w:line="240" w:lineRule="auto"/>
              <w:rPr>
                <w:rFonts w:eastAsia="Calibri" w:cs="Times New Roman"/>
              </w:rPr>
            </w:pPr>
          </w:p>
          <w:p w:rsidR="00B05DB0" w:rsidRDefault="00B05DB0">
            <w:pPr>
              <w:spacing w:line="240" w:lineRule="auto"/>
              <w:rPr>
                <w:rFonts w:eastAsia="Calibri" w:cs="Times New Roman"/>
              </w:rPr>
            </w:pPr>
          </w:p>
          <w:p w:rsidR="00B05DB0" w:rsidRDefault="00B05DB0">
            <w:pPr>
              <w:spacing w:line="240" w:lineRule="auto"/>
              <w:rPr>
                <w:rFonts w:eastAsia="Calibri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pStyle w:val="Bezproreda"/>
              <w:jc w:val="center"/>
              <w:rPr>
                <w:rFonts w:eastAsiaTheme="minorHAnsi"/>
              </w:rPr>
            </w:pPr>
            <w: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B.2.1.</w:t>
            </w:r>
          </w:p>
          <w:p w:rsidR="00B05DB0" w:rsidRDefault="00B05DB0">
            <w:pPr>
              <w:spacing w:line="240" w:lineRule="auto"/>
              <w:textAlignment w:val="baseline"/>
              <w:rPr>
                <w:rFonts w:cs="Times New Roman"/>
                <w:b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textAlignment w:val="baseline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Praćenje morfoloških obilježja, motoričkih i funkcionalnih sposobnosti te statusa tjelesnog držanja.</w:t>
            </w:r>
          </w:p>
        </w:tc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goo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A.1.1.</w:t>
            </w:r>
          </w:p>
          <w:p w:rsidR="00B05DB0" w:rsidRDefault="00B05DB0">
            <w:pPr>
              <w:spacing w:line="240" w:lineRule="auto"/>
              <w:rPr>
                <w:rFonts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Ponaša se u skladu s dječjim pravima u svakodnevnom životu.</w:t>
            </w:r>
          </w:p>
          <w:p w:rsidR="00B05DB0" w:rsidRDefault="00B05DB0">
            <w:pPr>
              <w:spacing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uku</w:t>
            </w:r>
            <w:proofErr w:type="spellEnd"/>
            <w:r>
              <w:rPr>
                <w:rFonts w:cs="Times New Roman"/>
                <w:bCs/>
              </w:rPr>
              <w:t xml:space="preserve"> B.1.4.</w:t>
            </w:r>
            <w:r>
              <w:rPr>
                <w:rFonts w:cs="Times New Roman"/>
              </w:rPr>
              <w:t xml:space="preserve"> – Procjenjuje je li uspješno riješio zadatak.</w:t>
            </w:r>
          </w:p>
          <w:p w:rsidR="00B05DB0" w:rsidRDefault="00B05DB0">
            <w:pPr>
              <w:tabs>
                <w:tab w:val="left" w:pos="936"/>
              </w:tabs>
              <w:spacing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odr</w:t>
            </w:r>
            <w:proofErr w:type="spellEnd"/>
            <w:r>
              <w:rPr>
                <w:rFonts w:cs="Times New Roman"/>
              </w:rPr>
              <w:t xml:space="preserve"> A.1.2. – Prihvaća različitosti među ljudima.</w:t>
            </w:r>
          </w:p>
        </w:tc>
      </w:tr>
      <w:tr w:rsidR="00B05DB0" w:rsidTr="00B05DB0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eastAsia="Calibri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pStyle w:val="Bezproreda"/>
              <w:jc w:val="center"/>
            </w:pPr>
            <w:r>
              <w:t>D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3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textAlignment w:val="baseline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cs="Times New Roman"/>
              </w:rPr>
            </w:pPr>
          </w:p>
        </w:tc>
      </w:tr>
      <w:tr w:rsidR="00B05DB0" w:rsidTr="00B05DB0">
        <w:trPr>
          <w:trHeight w:val="1814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101.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eastAsia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cs="Times New Roman"/>
              </w:rPr>
            </w:pPr>
          </w:p>
        </w:tc>
      </w:tr>
      <w:tr w:rsidR="00B05DB0" w:rsidTr="00B05DB0">
        <w:trPr>
          <w:trHeight w:val="816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102.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line="240" w:lineRule="auto"/>
              <w:rPr>
                <w:rFonts w:eastAsia="Calibri" w:cs="Times New Roman"/>
              </w:rPr>
            </w:pPr>
            <w:proofErr w:type="spellStart"/>
            <w:r>
              <w:rPr>
                <w:rFonts w:cs="Times New Roman"/>
              </w:rPr>
              <w:t>Preskakivanje</w:t>
            </w:r>
            <w:proofErr w:type="spellEnd"/>
            <w:r>
              <w:rPr>
                <w:rFonts w:cs="Times New Roman"/>
              </w:rPr>
              <w:t xml:space="preserve"> kratke vijače u kretanju</w:t>
            </w:r>
            <w:r>
              <w:rPr>
                <w:rFonts w:eastAsia="Calibri" w:cs="Times New Roman"/>
              </w:rPr>
              <w:t xml:space="preserve"> </w:t>
            </w:r>
          </w:p>
          <w:p w:rsidR="00B05DB0" w:rsidRDefault="00B05DB0">
            <w:pPr>
              <w:spacing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Dodavanje i zaustavljanje lopte unutarnjom stranom stopala (N)</w:t>
            </w:r>
          </w:p>
          <w:p w:rsidR="00B05DB0" w:rsidRDefault="00B05DB0">
            <w:pPr>
              <w:spacing w:line="240" w:lineRule="auto"/>
              <w:rPr>
                <w:rFonts w:eastAsia="Calibri" w:cs="Times New Roman"/>
              </w:rPr>
            </w:pPr>
          </w:p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eastAsia="Times New Roman" w:cs="Times New Roman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uku</w:t>
            </w:r>
            <w:proofErr w:type="spellEnd"/>
            <w:r>
              <w:rPr>
                <w:rFonts w:cs="Times New Roman"/>
                <w:bCs/>
              </w:rPr>
              <w:t xml:space="preserve"> B.1.4.</w:t>
            </w:r>
            <w:r>
              <w:rPr>
                <w:rFonts w:cs="Times New Roman"/>
              </w:rPr>
              <w:t xml:space="preserve"> – Procjenjuje je li uspješno riješio zadatak.</w:t>
            </w:r>
          </w:p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Cs/>
              </w:rPr>
              <w:t>uku</w:t>
            </w:r>
            <w:proofErr w:type="spellEnd"/>
            <w:r>
              <w:rPr>
                <w:rFonts w:cs="Times New Roman"/>
                <w:bCs/>
              </w:rPr>
              <w:t xml:space="preserve"> D.1.2.</w:t>
            </w:r>
            <w:r>
              <w:rPr>
                <w:rFonts w:cs="Times New Roman"/>
              </w:rPr>
              <w:t xml:space="preserve"> – Ostvaruje dobru komunikaciju s drugima.</w:t>
            </w:r>
          </w:p>
        </w:tc>
      </w:tr>
      <w:tr w:rsidR="00B05DB0" w:rsidTr="00B05DB0">
        <w:trPr>
          <w:trHeight w:val="8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</w:p>
        </w:tc>
      </w:tr>
      <w:tr w:rsidR="00B05DB0" w:rsidTr="00B05DB0">
        <w:trPr>
          <w:trHeight w:val="792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103.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Udarac na vrata unutarnjom stranom stopala (N)</w:t>
            </w:r>
          </w:p>
          <w:p w:rsidR="00B05DB0" w:rsidRDefault="00B05DB0">
            <w:pPr>
              <w:spacing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Hodanje zadanom brzinom</w:t>
            </w:r>
          </w:p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line="240" w:lineRule="auto"/>
              <w:jc w:val="center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odr</w:t>
            </w:r>
            <w:proofErr w:type="spellEnd"/>
            <w:r>
              <w:rPr>
                <w:rFonts w:cs="Times New Roman"/>
              </w:rPr>
              <w:t xml:space="preserve"> A.1.1. – Razvija komunikativnost i suradništvo.</w:t>
            </w:r>
          </w:p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Cs/>
              </w:rPr>
              <w:t>osr</w:t>
            </w:r>
            <w:proofErr w:type="spellEnd"/>
            <w:r>
              <w:rPr>
                <w:rFonts w:cs="Times New Roman"/>
              </w:rPr>
              <w:t xml:space="preserve"> A.1.2. – Upravlja emocijama i ponašanjem</w:t>
            </w:r>
          </w:p>
        </w:tc>
      </w:tr>
      <w:tr w:rsidR="00B05DB0" w:rsidTr="00B05DB0">
        <w:trPr>
          <w:trHeight w:val="8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</w:p>
        </w:tc>
      </w:tr>
      <w:tr w:rsidR="00B05DB0" w:rsidTr="00B05DB0">
        <w:trPr>
          <w:trHeight w:val="960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104.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Udarac na vrata unutarnjom stranom stopala (N)</w:t>
            </w:r>
          </w:p>
          <w:p w:rsidR="00B05DB0" w:rsidRDefault="00B05DB0">
            <w:pPr>
              <w:spacing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Osnovni oblici kretanja uz glazbu različitog ritma i tempa</w:t>
            </w:r>
          </w:p>
          <w:p w:rsidR="00B05DB0" w:rsidRDefault="00B05DB0">
            <w:pPr>
              <w:spacing w:line="240" w:lineRule="auto"/>
              <w:rPr>
                <w:rFonts w:eastAsia="Calibri" w:cs="Times New Roman"/>
              </w:rPr>
            </w:pPr>
          </w:p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uku</w:t>
            </w:r>
            <w:proofErr w:type="spellEnd"/>
            <w:r>
              <w:rPr>
                <w:rFonts w:cs="Times New Roman"/>
                <w:bCs/>
              </w:rPr>
              <w:t xml:space="preserve"> B.1.4.</w:t>
            </w:r>
            <w:r>
              <w:rPr>
                <w:rFonts w:cs="Times New Roman"/>
              </w:rPr>
              <w:t xml:space="preserve"> – Procjenjuje je li uspješno riješio zadatak.</w:t>
            </w:r>
          </w:p>
          <w:p w:rsidR="00B05DB0" w:rsidRDefault="00B05DB0">
            <w:pPr>
              <w:spacing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odr</w:t>
            </w:r>
            <w:proofErr w:type="spellEnd"/>
            <w:r>
              <w:rPr>
                <w:rFonts w:cs="Times New Roman"/>
              </w:rPr>
              <w:t xml:space="preserve"> A.1.2. – Prihvaća različitosti među ljudima.</w:t>
            </w:r>
          </w:p>
          <w:p w:rsidR="00B05DB0" w:rsidRDefault="00B05DB0">
            <w:pPr>
              <w:spacing w:line="240" w:lineRule="auto"/>
              <w:rPr>
                <w:rFonts w:cs="Times New Roman"/>
              </w:rPr>
            </w:pPr>
          </w:p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cs="Times New Roman"/>
              </w:rPr>
              <w:tab/>
            </w:r>
          </w:p>
        </w:tc>
      </w:tr>
      <w:tr w:rsidR="00B05DB0" w:rsidTr="00B05DB0">
        <w:trPr>
          <w:trHeight w:val="10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</w:p>
        </w:tc>
      </w:tr>
      <w:tr w:rsidR="00B05DB0" w:rsidTr="00B05DB0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DB0" w:rsidRDefault="00B05DB0">
            <w:pPr>
              <w:spacing w:line="240" w:lineRule="auto"/>
              <w:rPr>
                <w:rFonts w:cs="Times New Roman"/>
                <w:b/>
              </w:rPr>
            </w:pPr>
          </w:p>
        </w:tc>
      </w:tr>
    </w:tbl>
    <w:tbl>
      <w:tblPr>
        <w:tblW w:w="14169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7"/>
        <w:gridCol w:w="2837"/>
        <w:gridCol w:w="1872"/>
        <w:gridCol w:w="1555"/>
        <w:gridCol w:w="3519"/>
        <w:gridCol w:w="3119"/>
      </w:tblGrid>
      <w:tr w:rsidR="00B05DB0" w:rsidTr="00B05DB0">
        <w:trPr>
          <w:trHeight w:val="1576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after="0"/>
              <w:ind w:left="135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105.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DB0" w:rsidRDefault="00B05DB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Zaključivanje ocjena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after="0"/>
              <w:ind w:left="135"/>
              <w:jc w:val="center"/>
              <w:rPr>
                <w:rFonts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after="0"/>
              <w:rPr>
                <w:rFonts w:cs="Times New Roman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B0" w:rsidRDefault="00B05DB0">
            <w:pPr>
              <w:spacing w:after="0"/>
              <w:ind w:left="135"/>
              <w:rPr>
                <w:rFonts w:cs="Times New Roman"/>
                <w:b/>
              </w:rPr>
            </w:pPr>
          </w:p>
        </w:tc>
      </w:tr>
    </w:tbl>
    <w:p w:rsidR="00B05DB0" w:rsidRDefault="00B05DB0" w:rsidP="00B05DB0">
      <w:pPr>
        <w:spacing w:line="256" w:lineRule="auto"/>
      </w:pPr>
    </w:p>
    <w:p w:rsidR="00B05DB0" w:rsidRDefault="00B05DB0" w:rsidP="00B05DB0"/>
    <w:p w:rsidR="00B05DB0" w:rsidRPr="00B05DB0" w:rsidRDefault="00B05DB0" w:rsidP="00B05DB0">
      <w:pPr>
        <w:jc w:val="both"/>
        <w:rPr>
          <w:b/>
          <w:sz w:val="32"/>
          <w:szCs w:val="32"/>
        </w:rPr>
      </w:pPr>
      <w:bookmarkStart w:id="0" w:name="_GoBack"/>
      <w:bookmarkEnd w:id="0"/>
    </w:p>
    <w:p w:rsidR="00D24782" w:rsidRDefault="00D24782"/>
    <w:sectPr w:rsidR="00D24782" w:rsidSect="00B05DB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DB0"/>
    <w:rsid w:val="00B05DB0"/>
    <w:rsid w:val="00D2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27685"/>
  <w15:chartTrackingRefBased/>
  <w15:docId w15:val="{9E23B944-8EAC-43CB-9247-CB12D76C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5DB0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B05DB0"/>
    <w:pPr>
      <w:spacing w:after="0" w:line="240" w:lineRule="auto"/>
    </w:pPr>
    <w:rPr>
      <w:rFonts w:ascii="Calibri" w:eastAsiaTheme="minorEastAsia" w:hAnsi="Calibri" w:cs="Times New Roman"/>
      <w:lang w:eastAsia="hr-HR"/>
    </w:rPr>
  </w:style>
  <w:style w:type="table" w:styleId="Reetkatablice">
    <w:name w:val="Table Grid"/>
    <w:basedOn w:val="Obinatablica"/>
    <w:uiPriority w:val="39"/>
    <w:rsid w:val="00B05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proredaChar">
    <w:name w:val="Bez proreda Char"/>
    <w:basedOn w:val="Zadanifontodlomka"/>
    <w:link w:val="Bezproreda"/>
    <w:uiPriority w:val="1"/>
    <w:locked/>
    <w:rsid w:val="00B05DB0"/>
    <w:rPr>
      <w:rFonts w:ascii="Calibri" w:eastAsiaTheme="minorEastAsia" w:hAnsi="Calibri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r.rs/5f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-sfera.hr/dodatni-digitalni-sadrzaji/9ef035dd-0799-440d-88f8-098dccbf5a38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-sfera.hr/dodatni-digitalni-sadrzaji/be0178ac-8555-4124-95af-3376a8f4956c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e-sfera.hr/dodatni-digitalni-sadrzaji/c731fe55-ea8c-4065-a615-7ce131ca4a3f/" TargetMode="External"/><Relationship Id="rId10" Type="http://schemas.openxmlformats.org/officeDocument/2006/relationships/hyperlink" Target="https://www.e-sfera.hr/dodatni-digitalni-sadrzaji/0ddf2c58-0941-4d7e-8a76-cfb7245820c4/" TargetMode="External"/><Relationship Id="rId4" Type="http://schemas.openxmlformats.org/officeDocument/2006/relationships/hyperlink" Target="https://www.e-sfera.hr/dodatni-digitalni-sadrzaji/a83360d9-703d-4181-85a1-6ca85709c7d4/" TargetMode="External"/><Relationship Id="rId9" Type="http://schemas.openxmlformats.org/officeDocument/2006/relationships/hyperlink" Target="https://www.e-sfera.hr/dodatni-digitalni-sadrzaji/23e9e86d-0220-4b8f-a4c7-16cf33b048d1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2698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2026-05-31T07:10:00Z</dcterms:created>
  <dcterms:modified xsi:type="dcterms:W3CDTF">2026-05-31T07:21:00Z</dcterms:modified>
</cp:coreProperties>
</file>