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E806A7" w14:textId="1F2DC4DA" w:rsidR="002F5F6F" w:rsidRPr="00FB2BF3" w:rsidRDefault="002F5F6F" w:rsidP="002F5F6F">
      <w:pPr>
        <w:overflowPunct w:val="0"/>
        <w:autoSpaceDE w:val="0"/>
        <w:autoSpaceDN w:val="0"/>
        <w:adjustRightInd w:val="0"/>
        <w:jc w:val="both"/>
        <w:textAlignment w:val="baseline"/>
        <w:rPr>
          <w:b/>
        </w:rPr>
      </w:pPr>
      <w:bookmarkStart w:id="0" w:name="_Hlk527357894"/>
      <w:r w:rsidRPr="00FB2BF3">
        <w:rPr>
          <w:b/>
        </w:rPr>
        <w:t>Elementi i kriteriji ocjenjivanja za 3. razred</w:t>
      </w:r>
      <w:r w:rsidR="00742225">
        <w:rPr>
          <w:b/>
        </w:rPr>
        <w:t xml:space="preserve">  2026./2027.</w:t>
      </w:r>
    </w:p>
    <w:p w14:paraId="2353FAF4" w14:textId="77777777" w:rsidR="002F5F6F" w:rsidRPr="00FB2BF3" w:rsidRDefault="002F5F6F" w:rsidP="002F5F6F">
      <w:p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</w:p>
    <w:tbl>
      <w:tblPr>
        <w:tblStyle w:val="Reetkatablice"/>
        <w:tblW w:w="1559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127"/>
        <w:gridCol w:w="2720"/>
        <w:gridCol w:w="2775"/>
        <w:gridCol w:w="2776"/>
        <w:gridCol w:w="2776"/>
        <w:gridCol w:w="2419"/>
      </w:tblGrid>
      <w:tr w:rsidR="002F5F6F" w:rsidRPr="00FB2BF3" w14:paraId="3C542F24" w14:textId="77777777" w:rsidTr="00A913EA">
        <w:tc>
          <w:tcPr>
            <w:tcW w:w="2127" w:type="dxa"/>
          </w:tcPr>
          <w:p w14:paraId="67CF24A6" w14:textId="77777777" w:rsidR="002F5F6F" w:rsidRPr="00FB2BF3" w:rsidRDefault="002F5F6F" w:rsidP="0067406E">
            <w:pPr>
              <w:rPr>
                <w:b/>
                <w:sz w:val="22"/>
                <w:szCs w:val="22"/>
              </w:rPr>
            </w:pPr>
            <w:r w:rsidRPr="00FB2BF3">
              <w:rPr>
                <w:rFonts w:eastAsiaTheme="minorHAnsi"/>
                <w:b/>
                <w:sz w:val="22"/>
                <w:szCs w:val="22"/>
                <w:lang w:eastAsia="en-US"/>
              </w:rPr>
              <w:t>SASTAVNICE OCJENJIVANJA</w:t>
            </w:r>
          </w:p>
        </w:tc>
        <w:tc>
          <w:tcPr>
            <w:tcW w:w="2720" w:type="dxa"/>
          </w:tcPr>
          <w:p w14:paraId="10BDF57C" w14:textId="77777777" w:rsidR="002F5F6F" w:rsidRPr="00FB2BF3" w:rsidRDefault="002F5F6F" w:rsidP="0067406E">
            <w:pPr>
              <w:rPr>
                <w:sz w:val="22"/>
                <w:szCs w:val="22"/>
              </w:rPr>
            </w:pPr>
            <w:r w:rsidRPr="00FB2BF3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ODLIČAN (5)</w:t>
            </w:r>
          </w:p>
        </w:tc>
        <w:tc>
          <w:tcPr>
            <w:tcW w:w="2775" w:type="dxa"/>
          </w:tcPr>
          <w:p w14:paraId="627F4F37" w14:textId="77777777" w:rsidR="002F5F6F" w:rsidRPr="00FB2BF3" w:rsidRDefault="002F5F6F" w:rsidP="0067406E">
            <w:pPr>
              <w:rPr>
                <w:sz w:val="22"/>
                <w:szCs w:val="22"/>
              </w:rPr>
            </w:pPr>
            <w:r w:rsidRPr="00FB2BF3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VRLO DOBAR (4)</w:t>
            </w:r>
          </w:p>
        </w:tc>
        <w:tc>
          <w:tcPr>
            <w:tcW w:w="2776" w:type="dxa"/>
          </w:tcPr>
          <w:p w14:paraId="490EE186" w14:textId="77777777" w:rsidR="002F5F6F" w:rsidRPr="00FB2BF3" w:rsidRDefault="002F5F6F" w:rsidP="0067406E">
            <w:pPr>
              <w:rPr>
                <w:sz w:val="22"/>
                <w:szCs w:val="22"/>
              </w:rPr>
            </w:pPr>
            <w:r w:rsidRPr="00FB2BF3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DOBAR (3)</w:t>
            </w:r>
          </w:p>
        </w:tc>
        <w:tc>
          <w:tcPr>
            <w:tcW w:w="2776" w:type="dxa"/>
          </w:tcPr>
          <w:p w14:paraId="5AEEA4C6" w14:textId="77777777" w:rsidR="002F5F6F" w:rsidRPr="00FB2BF3" w:rsidRDefault="002F5F6F" w:rsidP="0067406E">
            <w:pPr>
              <w:rPr>
                <w:sz w:val="22"/>
                <w:szCs w:val="22"/>
              </w:rPr>
            </w:pPr>
            <w:r w:rsidRPr="00FB2BF3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DOVOLJAN (2)</w:t>
            </w:r>
          </w:p>
        </w:tc>
        <w:tc>
          <w:tcPr>
            <w:tcW w:w="2419" w:type="dxa"/>
          </w:tcPr>
          <w:p w14:paraId="10342AA1" w14:textId="77777777" w:rsidR="002F5F6F" w:rsidRPr="00FB2BF3" w:rsidRDefault="002F5F6F" w:rsidP="0067406E">
            <w:pPr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NEDOVOLJAN (1)</w:t>
            </w:r>
          </w:p>
        </w:tc>
      </w:tr>
      <w:tr w:rsidR="002F5F6F" w:rsidRPr="00FB2BF3" w14:paraId="1BAC67C4" w14:textId="77777777" w:rsidTr="00A913EA">
        <w:tc>
          <w:tcPr>
            <w:tcW w:w="2127" w:type="dxa"/>
          </w:tcPr>
          <w:p w14:paraId="36BF24AF" w14:textId="77777777" w:rsidR="008159CF" w:rsidRDefault="008159CF" w:rsidP="0067406E">
            <w:pPr>
              <w:rPr>
                <w:rFonts w:eastAsiaTheme="minorHAnsi"/>
                <w:i/>
                <w:iCs/>
                <w:sz w:val="22"/>
                <w:szCs w:val="22"/>
                <w:lang w:eastAsia="en-US"/>
              </w:rPr>
            </w:pPr>
          </w:p>
          <w:p w14:paraId="04A14AF4" w14:textId="75C236D9" w:rsidR="002F5F6F" w:rsidRPr="00FB2BF3" w:rsidRDefault="002F5F6F" w:rsidP="0067406E">
            <w:pPr>
              <w:rPr>
                <w:sz w:val="22"/>
                <w:szCs w:val="22"/>
              </w:rPr>
            </w:pPr>
            <w:r w:rsidRPr="00FB2BF3">
              <w:rPr>
                <w:rFonts w:eastAsiaTheme="minorHAnsi"/>
                <w:i/>
                <w:iCs/>
                <w:sz w:val="22"/>
                <w:szCs w:val="22"/>
                <w:lang w:eastAsia="en-US"/>
              </w:rPr>
              <w:t>SLUŠANJE S RAZUMIJEVANJEM</w:t>
            </w:r>
          </w:p>
        </w:tc>
        <w:tc>
          <w:tcPr>
            <w:tcW w:w="2720" w:type="dxa"/>
          </w:tcPr>
          <w:p w14:paraId="3AC52212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-razumije i reagira na upute</w:t>
            </w:r>
          </w:p>
          <w:p w14:paraId="37B8E58E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i naredbe na njemačkome</w:t>
            </w:r>
          </w:p>
          <w:p w14:paraId="4B4B4A55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jeziku</w:t>
            </w:r>
          </w:p>
          <w:p w14:paraId="226F7F3D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-povezuje vidni i slušni jezični sadržaj</w:t>
            </w:r>
          </w:p>
          <w:p w14:paraId="2A711144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-izvrsno razumije govor</w:t>
            </w:r>
          </w:p>
          <w:p w14:paraId="4EB029D4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normalne brzine i artikulacije te osnovnu namjeru sugovornika</w:t>
            </w:r>
          </w:p>
          <w:p w14:paraId="574198D5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-razumije kraće jednostavne</w:t>
            </w:r>
          </w:p>
          <w:p w14:paraId="0A911606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izjavne rečenice i pitanja</w:t>
            </w:r>
          </w:p>
          <w:p w14:paraId="7B069435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-globalno i selektivno</w:t>
            </w:r>
          </w:p>
          <w:p w14:paraId="46709FA7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razumije kratki poznati tekst</w:t>
            </w:r>
          </w:p>
          <w:p w14:paraId="69A9A0CF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-uočava razliku u izgovoru</w:t>
            </w:r>
          </w:p>
          <w:p w14:paraId="2B8B088E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glasova i glasovnih skupina</w:t>
            </w:r>
          </w:p>
          <w:p w14:paraId="0FD403E2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njemačkoga jezika u odnosu</w:t>
            </w:r>
          </w:p>
          <w:p w14:paraId="53A5B5D7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na hrvatski jezik</w:t>
            </w:r>
          </w:p>
          <w:p w14:paraId="173DD08D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 xml:space="preserve">-razumije </w:t>
            </w:r>
            <w:proofErr w:type="spellStart"/>
            <w:r w:rsidRPr="00FB2BF3">
              <w:rPr>
                <w:rFonts w:eastAsiaTheme="minorHAnsi"/>
                <w:sz w:val="22"/>
                <w:szCs w:val="22"/>
                <w:lang w:eastAsia="en-US"/>
              </w:rPr>
              <w:t>slovkane</w:t>
            </w:r>
            <w:proofErr w:type="spellEnd"/>
            <w:r w:rsidRPr="00FB2BF3">
              <w:rPr>
                <w:rFonts w:eastAsiaTheme="minorHAnsi"/>
                <w:sz w:val="22"/>
                <w:szCs w:val="22"/>
                <w:lang w:eastAsia="en-US"/>
              </w:rPr>
              <w:t xml:space="preserve"> riječi</w:t>
            </w:r>
          </w:p>
          <w:p w14:paraId="397663BA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-u potpunosti razumije kratke pisane upute i kratke</w:t>
            </w:r>
          </w:p>
          <w:p w14:paraId="0DDC9A62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tekstove</w:t>
            </w:r>
          </w:p>
        </w:tc>
        <w:tc>
          <w:tcPr>
            <w:tcW w:w="2775" w:type="dxa"/>
          </w:tcPr>
          <w:p w14:paraId="631B63D6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pretežito 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razumije i</w:t>
            </w:r>
          </w:p>
          <w:p w14:paraId="2CD1F876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uzvraća na upute i</w:t>
            </w:r>
          </w:p>
          <w:p w14:paraId="0E359A0A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naredbe na njemačkome</w:t>
            </w:r>
          </w:p>
          <w:p w14:paraId="39633CF0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jeziku</w:t>
            </w:r>
          </w:p>
          <w:p w14:paraId="2F258BB8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pretežito pravilno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t xml:space="preserve"> povezuje</w:t>
            </w:r>
          </w:p>
          <w:p w14:paraId="4E6DE517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vidni i slušni jezični sadržaj</w:t>
            </w:r>
          </w:p>
          <w:p w14:paraId="68FA75A0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-uglavnom razumije</w:t>
            </w:r>
          </w:p>
          <w:p w14:paraId="6B7F65E5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osnovnu namjeru</w:t>
            </w:r>
          </w:p>
          <w:p w14:paraId="1174FC2E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sugovornika i govor</w:t>
            </w:r>
          </w:p>
          <w:p w14:paraId="4FFB1919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normalne brzine i</w:t>
            </w:r>
          </w:p>
          <w:p w14:paraId="6EFEAA3F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artikulacije</w:t>
            </w:r>
          </w:p>
          <w:p w14:paraId="3AD62EBE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-uglavnom razumije kraće</w:t>
            </w:r>
          </w:p>
          <w:p w14:paraId="45CC129A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jednostavne izjavne</w:t>
            </w:r>
          </w:p>
          <w:p w14:paraId="40F28725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rečenice i pitanja</w:t>
            </w:r>
          </w:p>
          <w:p w14:paraId="3337712E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-većinom globalno i</w:t>
            </w:r>
          </w:p>
          <w:p w14:paraId="70FDCA46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selektivno razumije kratki</w:t>
            </w:r>
          </w:p>
          <w:p w14:paraId="5345D418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poznati tekst slušanjem</w:t>
            </w:r>
          </w:p>
          <w:p w14:paraId="38E66F84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-uglavnom uočava razliku</w:t>
            </w:r>
          </w:p>
          <w:p w14:paraId="7B50E9C6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u izgovoru glasova i</w:t>
            </w:r>
          </w:p>
          <w:p w14:paraId="6A25546D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glasovnih skupina</w:t>
            </w:r>
          </w:p>
          <w:p w14:paraId="3524D169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njemačkoga jezika u</w:t>
            </w:r>
          </w:p>
          <w:p w14:paraId="60826DA1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odnosu na hrvatski jezik</w:t>
            </w:r>
          </w:p>
          <w:p w14:paraId="06B49415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-razumije jednostavnije</w:t>
            </w:r>
          </w:p>
          <w:p w14:paraId="58A18DE5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proofErr w:type="spellStart"/>
            <w:r w:rsidRPr="00FB2BF3">
              <w:rPr>
                <w:rFonts w:eastAsiaTheme="minorHAnsi"/>
                <w:sz w:val="22"/>
                <w:szCs w:val="22"/>
                <w:lang w:eastAsia="en-US"/>
              </w:rPr>
              <w:t>slovkane</w:t>
            </w:r>
            <w:proofErr w:type="spellEnd"/>
            <w:r w:rsidRPr="00FB2BF3">
              <w:rPr>
                <w:rFonts w:eastAsiaTheme="minorHAnsi"/>
                <w:sz w:val="22"/>
                <w:szCs w:val="22"/>
                <w:lang w:eastAsia="en-US"/>
              </w:rPr>
              <w:t xml:space="preserve"> riječi</w:t>
            </w:r>
          </w:p>
          <w:p w14:paraId="48CD60BC" w14:textId="77777777" w:rsidR="002F5F6F" w:rsidRPr="00FB2BF3" w:rsidRDefault="002F5F6F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-prepoznaje i čita fonetske</w:t>
            </w:r>
          </w:p>
          <w:p w14:paraId="0A04DE46" w14:textId="77777777" w:rsidR="002F5F6F" w:rsidRPr="00FB2BF3" w:rsidRDefault="002F5F6F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simbole</w:t>
            </w:r>
          </w:p>
          <w:p w14:paraId="77CFCBF6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pretežito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t xml:space="preserve"> razumije</w:t>
            </w:r>
          </w:p>
          <w:p w14:paraId="79D0A6D5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kratke pisane upute i</w:t>
            </w:r>
          </w:p>
          <w:p w14:paraId="549D2CFE" w14:textId="77777777" w:rsidR="002F5F6F" w:rsidRPr="00FB2BF3" w:rsidRDefault="002F5F6F" w:rsidP="0067406E">
            <w:pPr>
              <w:rPr>
                <w:sz w:val="22"/>
                <w:szCs w:val="22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kratke tekstove</w:t>
            </w:r>
          </w:p>
        </w:tc>
        <w:tc>
          <w:tcPr>
            <w:tcW w:w="2776" w:type="dxa"/>
          </w:tcPr>
          <w:p w14:paraId="2CD3F09B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-djelomično razumije i</w:t>
            </w:r>
          </w:p>
          <w:p w14:paraId="59C2261A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uzvraća reagira na</w:t>
            </w:r>
          </w:p>
          <w:p w14:paraId="083C8B57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upute i naredbe na</w:t>
            </w:r>
          </w:p>
          <w:p w14:paraId="15BA3E8F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njemačkome jeziku</w:t>
            </w:r>
          </w:p>
          <w:p w14:paraId="24FE9F09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-ponekad povezuje vidni</w:t>
            </w:r>
          </w:p>
          <w:p w14:paraId="5727E0C1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i slušni jezični sadržaj</w:t>
            </w:r>
          </w:p>
          <w:p w14:paraId="2FE626B4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-djelomično razumije</w:t>
            </w:r>
          </w:p>
          <w:p w14:paraId="2B679205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osnovnu namjeru</w:t>
            </w:r>
          </w:p>
          <w:p w14:paraId="3F59A05C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sugovornika te govor</w:t>
            </w:r>
          </w:p>
          <w:p w14:paraId="6C69BB64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normalne brzine i</w:t>
            </w:r>
          </w:p>
          <w:p w14:paraId="2F46E098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artikulacije</w:t>
            </w:r>
          </w:p>
          <w:p w14:paraId="4D22E509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 razumije poznate kraće</w:t>
            </w:r>
          </w:p>
          <w:p w14:paraId="4EB95E7D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jednostavne izjavne</w:t>
            </w:r>
          </w:p>
          <w:p w14:paraId="386AC18B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rečenice i pitanja</w:t>
            </w:r>
          </w:p>
          <w:p w14:paraId="728FCD0E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-povremeno globalno</w:t>
            </w:r>
          </w:p>
          <w:p w14:paraId="11BA90F1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razumije kratki poznati</w:t>
            </w:r>
          </w:p>
          <w:p w14:paraId="3D5734F5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tekst slušanjem</w:t>
            </w:r>
          </w:p>
          <w:p w14:paraId="559778D0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-uz pomoć uočava</w:t>
            </w:r>
          </w:p>
          <w:p w14:paraId="2F02AD4A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razliku u izgovoru glasova</w:t>
            </w:r>
          </w:p>
          <w:p w14:paraId="14BEAEAD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i glasovnih skupina</w:t>
            </w:r>
          </w:p>
          <w:p w14:paraId="723FDE90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njemačkoga jezika u</w:t>
            </w:r>
          </w:p>
          <w:p w14:paraId="174A319A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odnosu na hrvatski jezik</w:t>
            </w:r>
          </w:p>
          <w:p w14:paraId="145D9B05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-uz pomoć razumije</w:t>
            </w:r>
          </w:p>
          <w:p w14:paraId="6610B986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kratke pisane upute i</w:t>
            </w:r>
          </w:p>
          <w:p w14:paraId="2AAA380D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kratke tekstove</w:t>
            </w:r>
          </w:p>
          <w:p w14:paraId="5F35138D" w14:textId="77777777" w:rsidR="002F5F6F" w:rsidRPr="00FB2BF3" w:rsidRDefault="002F5F6F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-djelomično prepoznaje i</w:t>
            </w:r>
          </w:p>
          <w:p w14:paraId="123BF758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čita fonetske simbole i</w:t>
            </w:r>
          </w:p>
          <w:p w14:paraId="218CACC2" w14:textId="77777777" w:rsidR="002F5F6F" w:rsidRPr="00FB2BF3" w:rsidRDefault="002F5F6F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većinom ne razumije</w:t>
            </w:r>
          </w:p>
          <w:p w14:paraId="2CCC5463" w14:textId="77777777" w:rsidR="002F5F6F" w:rsidRPr="00FB2BF3" w:rsidRDefault="002F5F6F" w:rsidP="0067406E">
            <w:pPr>
              <w:rPr>
                <w:sz w:val="22"/>
                <w:szCs w:val="22"/>
              </w:rPr>
            </w:pPr>
            <w:proofErr w:type="spellStart"/>
            <w:r w:rsidRPr="00FB2BF3">
              <w:rPr>
                <w:rFonts w:eastAsiaTheme="minorHAnsi"/>
                <w:sz w:val="22"/>
                <w:szCs w:val="22"/>
                <w:lang w:eastAsia="en-US"/>
              </w:rPr>
              <w:t>slovkane</w:t>
            </w:r>
            <w:proofErr w:type="spellEnd"/>
            <w:r w:rsidRPr="00FB2BF3">
              <w:rPr>
                <w:rFonts w:eastAsiaTheme="minorHAnsi"/>
                <w:sz w:val="22"/>
                <w:szCs w:val="22"/>
                <w:lang w:eastAsia="en-US"/>
              </w:rPr>
              <w:t xml:space="preserve"> riječi</w:t>
            </w:r>
          </w:p>
        </w:tc>
        <w:tc>
          <w:tcPr>
            <w:tcW w:w="2776" w:type="dxa"/>
          </w:tcPr>
          <w:p w14:paraId="35CE1F80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-ne reagira i ne uzvraća</w:t>
            </w:r>
          </w:p>
          <w:p w14:paraId="3F9B3A8E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na upute i naredbe na</w:t>
            </w:r>
          </w:p>
          <w:p w14:paraId="4122373F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njemačkome jeziku ,osim</w:t>
            </w:r>
          </w:p>
          <w:p w14:paraId="58AE47AC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uz dodatna objašnjenja</w:t>
            </w:r>
          </w:p>
          <w:p w14:paraId="31007EE2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-slabo povezuje vidni i slušni</w:t>
            </w:r>
          </w:p>
          <w:p w14:paraId="7B105F11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jezični sadržaj</w:t>
            </w:r>
          </w:p>
          <w:p w14:paraId="3E1C0D81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-uglavnom ne razumije</w:t>
            </w:r>
          </w:p>
          <w:p w14:paraId="553EF14B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osnovnu namjeru</w:t>
            </w:r>
          </w:p>
          <w:p w14:paraId="6ABBA582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sugovornika kao ni govor</w:t>
            </w:r>
          </w:p>
          <w:p w14:paraId="3BC94F35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normalne brzine i</w:t>
            </w:r>
          </w:p>
          <w:p w14:paraId="34F07C12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artikulacije</w:t>
            </w:r>
          </w:p>
          <w:p w14:paraId="08D493E3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-razumije kraće</w:t>
            </w:r>
          </w:p>
          <w:p w14:paraId="5E3A1AAB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jednostavne izjavne</w:t>
            </w:r>
          </w:p>
          <w:p w14:paraId="761DFC97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rečenice i pitanja uz</w:t>
            </w:r>
          </w:p>
          <w:p w14:paraId="77703153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dodatnu pomoć</w:t>
            </w:r>
          </w:p>
          <w:p w14:paraId="262142C0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-slabo pokazuje globalno</w:t>
            </w:r>
          </w:p>
          <w:p w14:paraId="650A947E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razumijevanje teksta</w:t>
            </w:r>
          </w:p>
          <w:p w14:paraId="61EF9052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-uglavnom ne uočava</w:t>
            </w:r>
          </w:p>
          <w:p w14:paraId="3E807EDE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razliku u izgovoru glasova</w:t>
            </w:r>
          </w:p>
          <w:p w14:paraId="628FE5C2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i glasovnih skupina</w:t>
            </w:r>
          </w:p>
          <w:p w14:paraId="456E3EE2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njemačkoga jezika u</w:t>
            </w:r>
          </w:p>
          <w:p w14:paraId="316F4429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odnosu na hrvatski jezik</w:t>
            </w:r>
          </w:p>
          <w:p w14:paraId="1496AD7E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-povremeno razumije</w:t>
            </w:r>
          </w:p>
          <w:p w14:paraId="738A7105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jednostavne i kraće</w:t>
            </w:r>
          </w:p>
          <w:p w14:paraId="211EBA24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proofErr w:type="spellStart"/>
            <w:r w:rsidRPr="00FB2BF3">
              <w:rPr>
                <w:rFonts w:eastAsiaTheme="minorHAnsi"/>
                <w:sz w:val="22"/>
                <w:szCs w:val="22"/>
                <w:lang w:eastAsia="en-US"/>
              </w:rPr>
              <w:t>slovkane</w:t>
            </w:r>
            <w:proofErr w:type="spellEnd"/>
            <w:r w:rsidRPr="00FB2BF3">
              <w:rPr>
                <w:rFonts w:eastAsiaTheme="minorHAnsi"/>
                <w:sz w:val="22"/>
                <w:szCs w:val="22"/>
                <w:lang w:eastAsia="en-US"/>
              </w:rPr>
              <w:t xml:space="preserve"> riječi</w:t>
            </w:r>
          </w:p>
          <w:p w14:paraId="32D7AB28" w14:textId="77777777" w:rsidR="002F5F6F" w:rsidRPr="00FB2BF3" w:rsidRDefault="002F5F6F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-uz pomoć i dodatne</w:t>
            </w:r>
          </w:p>
          <w:p w14:paraId="16CDDA3A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upute učitelja razumije</w:t>
            </w:r>
          </w:p>
          <w:p w14:paraId="72399B7D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kratke pisane upute i</w:t>
            </w:r>
          </w:p>
          <w:p w14:paraId="270F01FF" w14:textId="77777777" w:rsidR="002F5F6F" w:rsidRPr="00FB2BF3" w:rsidRDefault="002F5F6F" w:rsidP="0067406E">
            <w:pPr>
              <w:rPr>
                <w:sz w:val="22"/>
                <w:szCs w:val="22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kraći jednostavni tekst</w:t>
            </w:r>
          </w:p>
        </w:tc>
        <w:tc>
          <w:tcPr>
            <w:tcW w:w="2419" w:type="dxa"/>
          </w:tcPr>
          <w:p w14:paraId="05CC6995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 ne reagira i ne uzvraća</w:t>
            </w:r>
          </w:p>
          <w:p w14:paraId="0DFB39B8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na upute i naredbe na</w:t>
            </w:r>
          </w:p>
          <w:p w14:paraId="79E21158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njemačkome jeziku</w:t>
            </w:r>
          </w:p>
          <w:p w14:paraId="70C06470" w14:textId="77777777" w:rsidR="002F5F6F" w:rsidRPr="00FB2BF3" w:rsidRDefault="002F5F6F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  <w:p w14:paraId="1FDA061D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-ne povezuje vidni i slušni</w:t>
            </w:r>
          </w:p>
          <w:p w14:paraId="0A294FE5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jezični sadržaj</w:t>
            </w:r>
          </w:p>
          <w:p w14:paraId="6DEAB0FF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-ne pokazuje globalno</w:t>
            </w:r>
          </w:p>
          <w:p w14:paraId="5F95184D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razumijevanje teksta</w:t>
            </w:r>
          </w:p>
          <w:p w14:paraId="75D230F0" w14:textId="77777777" w:rsidR="002F5F6F" w:rsidRPr="00FB2BF3" w:rsidRDefault="002F5F6F" w:rsidP="0067406E">
            <w:pPr>
              <w:pStyle w:val="Odlomakpopisa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2F5F6F" w:rsidRPr="00FB2BF3" w14:paraId="4DBC764D" w14:textId="77777777" w:rsidTr="00A913EA">
        <w:tc>
          <w:tcPr>
            <w:tcW w:w="2127" w:type="dxa"/>
          </w:tcPr>
          <w:p w14:paraId="4015985B" w14:textId="77777777" w:rsidR="002F5F6F" w:rsidRDefault="002F5F6F" w:rsidP="0067406E">
            <w:pPr>
              <w:rPr>
                <w:rFonts w:eastAsiaTheme="minorHAnsi"/>
                <w:i/>
                <w:iCs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i/>
                <w:iCs/>
                <w:sz w:val="22"/>
                <w:szCs w:val="22"/>
                <w:lang w:eastAsia="en-US"/>
              </w:rPr>
              <w:t>ČITANJE S RAZUMIJEVA</w:t>
            </w:r>
            <w:r>
              <w:rPr>
                <w:rFonts w:eastAsiaTheme="minorHAnsi"/>
                <w:i/>
                <w:iCs/>
                <w:sz w:val="22"/>
                <w:szCs w:val="22"/>
                <w:lang w:eastAsia="en-US"/>
              </w:rPr>
              <w:t>-</w:t>
            </w:r>
          </w:p>
          <w:p w14:paraId="17829FD8" w14:textId="77777777" w:rsidR="002F5F6F" w:rsidRPr="00FB2BF3" w:rsidRDefault="002F5F6F" w:rsidP="0067406E">
            <w:pPr>
              <w:rPr>
                <w:sz w:val="22"/>
                <w:szCs w:val="22"/>
              </w:rPr>
            </w:pPr>
            <w:r w:rsidRPr="00FB2BF3">
              <w:rPr>
                <w:rFonts w:eastAsiaTheme="minorHAnsi"/>
                <w:i/>
                <w:iCs/>
                <w:sz w:val="22"/>
                <w:szCs w:val="22"/>
                <w:lang w:eastAsia="en-US"/>
              </w:rPr>
              <w:t>NJEM</w:t>
            </w:r>
          </w:p>
        </w:tc>
        <w:tc>
          <w:tcPr>
            <w:tcW w:w="2720" w:type="dxa"/>
          </w:tcPr>
          <w:p w14:paraId="093AF192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-vrlo tečno čita te u potpunosti vlada</w:t>
            </w:r>
          </w:p>
          <w:p w14:paraId="3552282F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rečeničnom intonacijom</w:t>
            </w:r>
          </w:p>
          <w:p w14:paraId="2BDC6B1E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-uočava razlike između</w:t>
            </w:r>
          </w:p>
          <w:p w14:paraId="420621C9" w14:textId="77777777" w:rsidR="002F5F6F" w:rsidRPr="00FB2BF3" w:rsidRDefault="002F5F6F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pisanja i izgovora kod učestalih riječi</w:t>
            </w:r>
          </w:p>
          <w:p w14:paraId="004AE53B" w14:textId="77777777" w:rsidR="002F5F6F" w:rsidRPr="00FB2BF3" w:rsidRDefault="002F5F6F" w:rsidP="0067406E">
            <w:pPr>
              <w:rPr>
                <w:sz w:val="22"/>
                <w:szCs w:val="22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-u potpunosti razumije pročitanu rečenicu ili kratki tekst</w:t>
            </w:r>
          </w:p>
        </w:tc>
        <w:tc>
          <w:tcPr>
            <w:tcW w:w="2775" w:type="dxa"/>
          </w:tcPr>
          <w:p w14:paraId="5448A74E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-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pretežno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t xml:space="preserve"> tečno čita i</w:t>
            </w:r>
          </w:p>
          <w:p w14:paraId="02472EE3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svladava rečeničnu</w:t>
            </w:r>
          </w:p>
          <w:p w14:paraId="7FDE6A44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intonaciju</w:t>
            </w:r>
          </w:p>
          <w:p w14:paraId="129FAE91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-većinom uočava razlike</w:t>
            </w:r>
          </w:p>
          <w:p w14:paraId="12F89E76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između pisanja i izgovora</w:t>
            </w:r>
          </w:p>
          <w:p w14:paraId="66E3C7AB" w14:textId="77777777" w:rsidR="002F5F6F" w:rsidRPr="00FB2BF3" w:rsidRDefault="002F5F6F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kod učestalih riječi</w:t>
            </w:r>
          </w:p>
          <w:p w14:paraId="4B6FCACE" w14:textId="77777777" w:rsidR="002F5F6F" w:rsidRPr="00FB2BF3" w:rsidRDefault="002F5F6F" w:rsidP="0067406E">
            <w:pPr>
              <w:rPr>
                <w:sz w:val="22"/>
                <w:szCs w:val="22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-uglavnom razumije pročitanu rečenicu ili kratki tekst</w:t>
            </w:r>
          </w:p>
        </w:tc>
        <w:tc>
          <w:tcPr>
            <w:tcW w:w="2776" w:type="dxa"/>
          </w:tcPr>
          <w:p w14:paraId="1AC418F4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-čita s manjim</w:t>
            </w:r>
          </w:p>
          <w:p w14:paraId="6FFE137E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poteškoćama te</w:t>
            </w:r>
          </w:p>
          <w:p w14:paraId="013EB43A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djelomično svladava</w:t>
            </w:r>
          </w:p>
          <w:p w14:paraId="5D94B477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rečeničnu intonaciju</w:t>
            </w:r>
          </w:p>
          <w:p w14:paraId="2CDC1731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-slabo uočava razlike</w:t>
            </w:r>
          </w:p>
          <w:p w14:paraId="12728F91" w14:textId="77777777" w:rsidR="002F5F6F" w:rsidRPr="00FB2BF3" w:rsidRDefault="002F5F6F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između pisanja i izgovora kod učestalih riječi</w:t>
            </w:r>
          </w:p>
          <w:p w14:paraId="4FFA5C35" w14:textId="77777777" w:rsidR="002F5F6F" w:rsidRPr="00FB2BF3" w:rsidRDefault="002F5F6F" w:rsidP="0067406E">
            <w:pPr>
              <w:rPr>
                <w:sz w:val="22"/>
                <w:szCs w:val="22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-uz pomoć razumije pročitano</w:t>
            </w:r>
          </w:p>
        </w:tc>
        <w:tc>
          <w:tcPr>
            <w:tcW w:w="2776" w:type="dxa"/>
          </w:tcPr>
          <w:p w14:paraId="52B02F60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-čita uz ponavljanje za</w:t>
            </w:r>
          </w:p>
          <w:p w14:paraId="4C1652B6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modelom</w:t>
            </w:r>
          </w:p>
          <w:p w14:paraId="0F6FEBFC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-slabo svladava rečeničnu</w:t>
            </w:r>
          </w:p>
          <w:p w14:paraId="53BCCA2F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intonaciju</w:t>
            </w:r>
          </w:p>
          <w:p w14:paraId="0CA54A4A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-uglavnom ne uočava</w:t>
            </w:r>
          </w:p>
          <w:p w14:paraId="3C1FAADC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razlike između pisanja i</w:t>
            </w:r>
          </w:p>
          <w:p w14:paraId="25EA99AF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izgovora kod učestalih</w:t>
            </w:r>
          </w:p>
          <w:p w14:paraId="3416874C" w14:textId="77777777" w:rsidR="002F5F6F" w:rsidRPr="00FB2BF3" w:rsidRDefault="002F5F6F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riječi</w:t>
            </w:r>
          </w:p>
          <w:p w14:paraId="5F513557" w14:textId="77777777" w:rsidR="002F5F6F" w:rsidRPr="00FB2BF3" w:rsidRDefault="002F5F6F" w:rsidP="0067406E">
            <w:pPr>
              <w:rPr>
                <w:sz w:val="22"/>
                <w:szCs w:val="22"/>
              </w:rPr>
            </w:pPr>
            <w:r w:rsidRPr="00FB2BF3">
              <w:rPr>
                <w:sz w:val="22"/>
                <w:szCs w:val="22"/>
              </w:rPr>
              <w:t>-vrlo teško razumije pročitano</w:t>
            </w:r>
          </w:p>
        </w:tc>
        <w:tc>
          <w:tcPr>
            <w:tcW w:w="2419" w:type="dxa"/>
          </w:tcPr>
          <w:p w14:paraId="4978366D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 xml:space="preserve"> -ne svladava rečeničnu</w:t>
            </w:r>
          </w:p>
          <w:p w14:paraId="23CCDC0D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i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ntonaciju</w:t>
            </w:r>
          </w:p>
          <w:p w14:paraId="05229A25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-ne uočava</w:t>
            </w:r>
          </w:p>
          <w:p w14:paraId="1B80327E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razlike između pisanja i</w:t>
            </w:r>
          </w:p>
          <w:p w14:paraId="201DD654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izgovora kod učestalih</w:t>
            </w:r>
          </w:p>
          <w:p w14:paraId="33B42417" w14:textId="77777777" w:rsidR="002F5F6F" w:rsidRPr="00FB2BF3" w:rsidRDefault="002F5F6F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riječi</w:t>
            </w:r>
          </w:p>
          <w:p w14:paraId="20D95C73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2F5F6F" w:rsidRPr="00FB2BF3" w14:paraId="7A90BFB9" w14:textId="77777777" w:rsidTr="00A913EA">
        <w:tc>
          <w:tcPr>
            <w:tcW w:w="2127" w:type="dxa"/>
          </w:tcPr>
          <w:p w14:paraId="52134F99" w14:textId="77777777" w:rsidR="002F5F6F" w:rsidRPr="00FB2BF3" w:rsidRDefault="002F5F6F" w:rsidP="0067406E">
            <w:pPr>
              <w:rPr>
                <w:sz w:val="22"/>
                <w:szCs w:val="22"/>
              </w:rPr>
            </w:pPr>
            <w:r w:rsidRPr="00FB2BF3">
              <w:rPr>
                <w:rFonts w:eastAsiaTheme="minorHAnsi"/>
                <w:i/>
                <w:iCs/>
                <w:sz w:val="22"/>
                <w:szCs w:val="22"/>
                <w:lang w:eastAsia="en-US"/>
              </w:rPr>
              <w:t>GOVORENJE</w:t>
            </w:r>
          </w:p>
        </w:tc>
        <w:tc>
          <w:tcPr>
            <w:tcW w:w="2720" w:type="dxa"/>
          </w:tcPr>
          <w:p w14:paraId="49E18270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-pravilno izgovara specifične glasove njemačkoga jezika</w:t>
            </w:r>
          </w:p>
          <w:p w14:paraId="6B55E511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 xml:space="preserve">-uspješno postavlja jednostavna pitanja i </w:t>
            </w:r>
            <w:proofErr w:type="spellStart"/>
            <w:r w:rsidRPr="00FB2BF3">
              <w:rPr>
                <w:rFonts w:eastAsiaTheme="minorHAnsi"/>
                <w:sz w:val="22"/>
                <w:szCs w:val="22"/>
                <w:lang w:eastAsia="en-US"/>
              </w:rPr>
              <w:t>i</w:t>
            </w:r>
            <w:proofErr w:type="spellEnd"/>
            <w:r w:rsidRPr="00FB2BF3">
              <w:rPr>
                <w:rFonts w:eastAsiaTheme="minorHAnsi"/>
                <w:sz w:val="22"/>
                <w:szCs w:val="22"/>
                <w:lang w:eastAsia="en-US"/>
              </w:rPr>
              <w:t xml:space="preserve"> odgovara na njih</w:t>
            </w:r>
          </w:p>
          <w:p w14:paraId="5941A9F8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-samostalno reproducira</w:t>
            </w:r>
          </w:p>
          <w:p w14:paraId="47228568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dijaloge uz izmjenu pojedinih elemenata</w:t>
            </w:r>
          </w:p>
          <w:p w14:paraId="1264B95B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-vrlo uspješno vodi kratke</w:t>
            </w:r>
          </w:p>
          <w:p w14:paraId="3D2791FB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dijaloge u sklopu poznatih</w:t>
            </w:r>
          </w:p>
          <w:p w14:paraId="32180D52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situacija</w:t>
            </w:r>
          </w:p>
          <w:p w14:paraId="5FC3D309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-vrlo aktivno sudjeluje u</w:t>
            </w:r>
          </w:p>
          <w:p w14:paraId="7683EEB6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kratkim dramatizacijama i</w:t>
            </w:r>
          </w:p>
          <w:p w14:paraId="3E69B248" w14:textId="77777777" w:rsidR="002F5F6F" w:rsidRPr="00FB2BF3" w:rsidRDefault="002F5F6F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dijalozima</w:t>
            </w:r>
          </w:p>
          <w:p w14:paraId="77E938DD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 samostalno imenuje leksičke jedinice</w:t>
            </w:r>
          </w:p>
          <w:p w14:paraId="493765C7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 nizom kratkih, jednostavnih rečenica opisuje svoje okružje, jednostavne radnje i tijek događaja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  <w:t>prema predlošku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  <w:t>- samostalno upotrebljava vrlo jednostavna jezična sredstva</w:t>
            </w:r>
          </w:p>
          <w:p w14:paraId="6D4867EB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 samostalno opisuje osnovne karakteristike zemalja njemačkoga govornog područja i njihovih običaja te ih uspoređuje s hrvatskima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  <w:t>- opisuje neke aktivnosti iz svakodnevice djece i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  <w:t>mladih u zemljama njemačkoga govornog područja i uspoređuje ih s onima u vlastitoj zemlji</w:t>
            </w:r>
          </w:p>
        </w:tc>
        <w:tc>
          <w:tcPr>
            <w:tcW w:w="2775" w:type="dxa"/>
          </w:tcPr>
          <w:p w14:paraId="0DC7A067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-uglavnom pravilno</w:t>
            </w:r>
          </w:p>
          <w:p w14:paraId="3E6156FA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izgovara specifične</w:t>
            </w:r>
          </w:p>
          <w:p w14:paraId="37527A34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glasove njemačkoga jezika</w:t>
            </w:r>
          </w:p>
          <w:p w14:paraId="7226FE5F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pretežito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t xml:space="preserve"> točno</w:t>
            </w:r>
          </w:p>
          <w:p w14:paraId="5CF9686A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postavlja pitanja i odgovara na njih</w:t>
            </w:r>
          </w:p>
          <w:p w14:paraId="6727858B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-uz manje poteškoće</w:t>
            </w:r>
          </w:p>
          <w:p w14:paraId="723B19EF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reproducira dijaloge uz</w:t>
            </w:r>
          </w:p>
          <w:p w14:paraId="605ECA00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izmjenu pojedinih</w:t>
            </w:r>
          </w:p>
          <w:p w14:paraId="2F785CA9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elemenata</w:t>
            </w:r>
          </w:p>
          <w:p w14:paraId="37878022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-uz manju pomoć vodi</w:t>
            </w:r>
          </w:p>
          <w:p w14:paraId="644B6FCA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kratke dijaloge u sklopu</w:t>
            </w:r>
          </w:p>
          <w:p w14:paraId="3D0C979D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poznatih situacija</w:t>
            </w:r>
          </w:p>
          <w:p w14:paraId="272125D9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-aktivno sudjeluje u</w:t>
            </w:r>
          </w:p>
          <w:p w14:paraId="3DB5B812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kratkim dramatizacijama i</w:t>
            </w:r>
          </w:p>
          <w:p w14:paraId="7F6353E4" w14:textId="77777777" w:rsidR="002F5F6F" w:rsidRPr="00FB2BF3" w:rsidRDefault="002F5F6F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dijalozima</w:t>
            </w:r>
          </w:p>
          <w:p w14:paraId="20964B5D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 uz manju pomoć imenuje leksičke jedinice</w:t>
            </w:r>
          </w:p>
          <w:p w14:paraId="40D5FA3D" w14:textId="77777777" w:rsidR="002F5F6F" w:rsidRPr="00FB2BF3" w:rsidRDefault="002F5F6F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 nizom kratkih, jednostavnih rečenica uz manju pomoć opisuje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  <w:t>svoje okružje, jednostavne radnje i tijek događaja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  <w:t>prema predlošku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  <w:t>- uz pomoć upotrebljava vrlo jednostavna jezična sredstva</w:t>
            </w:r>
          </w:p>
          <w:p w14:paraId="6BEDCCA0" w14:textId="77777777" w:rsidR="002F5F6F" w:rsidRPr="00FB2BF3" w:rsidRDefault="002F5F6F" w:rsidP="0067406E">
            <w:pPr>
              <w:rPr>
                <w:sz w:val="22"/>
                <w:szCs w:val="22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 uglavnom samostalno opisuje osnovne karakteristike zemalja njemačkoga govornog područja i njihovih običaja te ih uspoređuje s hrvatskima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  <w:t xml:space="preserve">- uz pomoć opisuje samo neke aktivnosti iz svakodnevice djece i mladih u zemljama njemačkoga govornog područja i 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uspoređuje ih s onima u vlastitoj zemlji</w:t>
            </w:r>
          </w:p>
        </w:tc>
        <w:tc>
          <w:tcPr>
            <w:tcW w:w="2776" w:type="dxa"/>
          </w:tcPr>
          <w:p w14:paraId="1CD0077E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-uz manju pomoć točno</w:t>
            </w:r>
          </w:p>
          <w:p w14:paraId="73BC3FDE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izgovara specifične</w:t>
            </w:r>
          </w:p>
          <w:p w14:paraId="17EB1259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glasove njemačkoga jezika</w:t>
            </w:r>
          </w:p>
          <w:p w14:paraId="302BACFC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-djelomično samostalno</w:t>
            </w:r>
          </w:p>
          <w:p w14:paraId="1698126C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prepoznaje i imenuje osnovne leksičke jedinice ili jednostavne</w:t>
            </w:r>
          </w:p>
          <w:p w14:paraId="630768AA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rečenice za opisivanje</w:t>
            </w:r>
          </w:p>
          <w:p w14:paraId="2E471AC6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osoba, predmeta i</w:t>
            </w:r>
          </w:p>
          <w:p w14:paraId="78DAEFAC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situacija</w:t>
            </w:r>
          </w:p>
          <w:p w14:paraId="0229A036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-treba ga poticati da</w:t>
            </w:r>
          </w:p>
          <w:p w14:paraId="11F3DB83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iznosi rezultate skupnog ili</w:t>
            </w:r>
          </w:p>
          <w:p w14:paraId="5338E44B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pojedinačnog rada</w:t>
            </w:r>
          </w:p>
          <w:p w14:paraId="489AE876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-djelomično samostalno</w:t>
            </w:r>
          </w:p>
          <w:p w14:paraId="79D4E130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reproducira dijaloge uz</w:t>
            </w:r>
          </w:p>
          <w:p w14:paraId="76CFE4F9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izmjenu pojedinih</w:t>
            </w:r>
          </w:p>
          <w:p w14:paraId="20900C16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elemenata</w:t>
            </w:r>
          </w:p>
          <w:p w14:paraId="512C638F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-ponekad aktivno</w:t>
            </w:r>
          </w:p>
          <w:p w14:paraId="2EF44E4D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sudjeluje u</w:t>
            </w:r>
          </w:p>
          <w:p w14:paraId="6D6CA248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dramatizacijama i</w:t>
            </w:r>
          </w:p>
          <w:p w14:paraId="7B9A9AD7" w14:textId="77777777" w:rsidR="002F5F6F" w:rsidRPr="00FB2BF3" w:rsidRDefault="002F5F6F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dijalozima</w:t>
            </w:r>
          </w:p>
          <w:p w14:paraId="75331F84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 samo djelomično imenuje leksičke jedinice</w:t>
            </w:r>
          </w:p>
          <w:p w14:paraId="454CFD12" w14:textId="77777777" w:rsidR="002F5F6F" w:rsidRPr="00FB2BF3" w:rsidRDefault="002F5F6F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 nizom kratkih, jednostavnih rečenica samo djelomično opisuje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  <w:t>svoje okružje, jednostavne radnje i tijek događaja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  <w:t>prema predlošku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  <w:t>- samo uz pomoć upotrebljava vrlo jednostavna jezična sredstva</w:t>
            </w:r>
          </w:p>
          <w:p w14:paraId="35956798" w14:textId="77777777" w:rsidR="002F5F6F" w:rsidRPr="00FB2BF3" w:rsidRDefault="002F5F6F" w:rsidP="0067406E">
            <w:pPr>
              <w:rPr>
                <w:sz w:val="22"/>
                <w:szCs w:val="22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 samo uz pomoć opisuje osnovne karakteristike zemalja njemačkoga govornog područja i njihovih običaja te ih uspoređuje s hrvatskima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- samo uz pomoć opisuje neke aktivnosti iz svakodnevice djece i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  <w:t>mladih u zemljama njemačkoga govornog područja i uspoređuje ih s onima u vlastitoj zemlji</w:t>
            </w:r>
          </w:p>
        </w:tc>
        <w:tc>
          <w:tcPr>
            <w:tcW w:w="2776" w:type="dxa"/>
          </w:tcPr>
          <w:p w14:paraId="3FB3F3B5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-uglavnom netočno</w:t>
            </w:r>
          </w:p>
          <w:p w14:paraId="75993726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izgovara specifične</w:t>
            </w:r>
          </w:p>
          <w:p w14:paraId="11E5A930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glasove njemačkoga jezika</w:t>
            </w:r>
          </w:p>
          <w:p w14:paraId="32985DFF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-uz pomoć i model</w:t>
            </w:r>
          </w:p>
          <w:p w14:paraId="1A5AC506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prepoznaje i imenuje samo neke leksičke jedinice ili</w:t>
            </w:r>
          </w:p>
          <w:p w14:paraId="2745324D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jednostavne rečenice za</w:t>
            </w:r>
          </w:p>
          <w:p w14:paraId="24A77384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opisivanje osoba,</w:t>
            </w:r>
          </w:p>
          <w:p w14:paraId="470743A1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predmeta i situacija</w:t>
            </w:r>
          </w:p>
          <w:p w14:paraId="7CBA458F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-uz poticaj sudjeluje u dramatizacijama i dijalozima</w:t>
            </w:r>
          </w:p>
          <w:p w14:paraId="110B897F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-reproducira kratke</w:t>
            </w:r>
          </w:p>
          <w:p w14:paraId="02A67B12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dijaloge uz ponavljanje</w:t>
            </w:r>
          </w:p>
          <w:p w14:paraId="47CC2247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za modelom i izmjenu</w:t>
            </w:r>
          </w:p>
          <w:p w14:paraId="7D4BD53C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poznatijih elemenata</w:t>
            </w:r>
          </w:p>
          <w:p w14:paraId="61404EAA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-s teškoćama postavlja i</w:t>
            </w:r>
          </w:p>
          <w:p w14:paraId="7B16B0F0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odgovara na</w:t>
            </w:r>
          </w:p>
          <w:p w14:paraId="308ED795" w14:textId="77777777" w:rsidR="002F5F6F" w:rsidRPr="00FB2BF3" w:rsidRDefault="002F5F6F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jednostavna pitanja</w:t>
            </w:r>
          </w:p>
          <w:p w14:paraId="72F13449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 teže imenuje leksičke jedinice</w:t>
            </w:r>
          </w:p>
          <w:p w14:paraId="2A6FC776" w14:textId="77777777" w:rsidR="002F5F6F" w:rsidRPr="00FB2BF3" w:rsidRDefault="002F5F6F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 nizom kratkih, jednostavnih rečenica teže opisuje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  <w:t>svoje okružje, jednostavne radnje i tijek događaja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  <w:t>prema predlošku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  <w:t>- vrlo teško upotrebljava vrlo jednostavna jezična sredstva</w:t>
            </w:r>
          </w:p>
          <w:p w14:paraId="1D43C5EC" w14:textId="77777777" w:rsidR="002F5F6F" w:rsidRPr="00FB2BF3" w:rsidRDefault="002F5F6F" w:rsidP="0067406E">
            <w:pPr>
              <w:rPr>
                <w:sz w:val="22"/>
                <w:szCs w:val="22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 teško opisuje osnovne karakteristike zemalja njemačkoga govornog područja i njihovih običaja te ih uspoređuje s hrvatskima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  <w:t>- vrlo teško opisuje neke aktivnosti iz svakodnevice djece i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mladih u zemljama njemačkoga govornog područja i uspoređuje ih s onima u vlastitoj zemlji</w:t>
            </w:r>
          </w:p>
        </w:tc>
        <w:tc>
          <w:tcPr>
            <w:tcW w:w="2419" w:type="dxa"/>
          </w:tcPr>
          <w:p w14:paraId="4C0CB039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- netočno</w:t>
            </w:r>
          </w:p>
          <w:p w14:paraId="1DD14B1C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izgovara specifične</w:t>
            </w:r>
          </w:p>
          <w:p w14:paraId="013B20D5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glasove njemačkoga jezika</w:t>
            </w:r>
          </w:p>
          <w:p w14:paraId="54672C92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 ne postavlja i</w:t>
            </w:r>
          </w:p>
          <w:p w14:paraId="1525C8CA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odgovara na</w:t>
            </w:r>
          </w:p>
          <w:p w14:paraId="6594B3F7" w14:textId="77777777" w:rsidR="002F5F6F" w:rsidRPr="00FB2BF3" w:rsidRDefault="002F5F6F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jednostavna pitanja</w:t>
            </w:r>
          </w:p>
          <w:p w14:paraId="14C8E89E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2F5F6F" w:rsidRPr="00FB2BF3" w14:paraId="625C0E1C" w14:textId="77777777" w:rsidTr="00A913EA">
        <w:tc>
          <w:tcPr>
            <w:tcW w:w="2127" w:type="dxa"/>
          </w:tcPr>
          <w:p w14:paraId="1E18239B" w14:textId="77777777" w:rsidR="002F5F6F" w:rsidRPr="00FB2BF3" w:rsidRDefault="002F5F6F" w:rsidP="0067406E">
            <w:pPr>
              <w:rPr>
                <w:sz w:val="22"/>
                <w:szCs w:val="22"/>
              </w:rPr>
            </w:pPr>
            <w:r w:rsidRPr="00FB2BF3">
              <w:rPr>
                <w:rFonts w:eastAsiaTheme="minorHAnsi"/>
                <w:i/>
                <w:iCs/>
                <w:sz w:val="22"/>
                <w:szCs w:val="22"/>
                <w:lang w:eastAsia="en-US"/>
              </w:rPr>
              <w:t>PISANO IZRAŽAVANJE I STVARANJE</w:t>
            </w:r>
          </w:p>
        </w:tc>
        <w:tc>
          <w:tcPr>
            <w:tcW w:w="2720" w:type="dxa"/>
          </w:tcPr>
          <w:p w14:paraId="1F1AAD7A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 piše vrlo kratke jednostavne rečenice povezane s ranije usvojenim sadržajima i temama prema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  <w:t>predlošku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  <w:t>- samostalno dopunjava tekstove riječima koje nedostaju pod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  <w:t>uvjetom da su te riječi ranije uvježbane i tekstovi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  <w:t>poznati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  <w:t>- dopunjava različite jednostavne obrasce (prenosi informacije) poznatim riječima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  <w:t>- upotrebljava vrlo jednostavna jezična sredstva</w:t>
            </w:r>
          </w:p>
          <w:p w14:paraId="5D7DF5B0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-uočava osnovne razlike</w:t>
            </w:r>
          </w:p>
          <w:p w14:paraId="44474F02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u pisanju hrvatskoga i</w:t>
            </w:r>
          </w:p>
          <w:p w14:paraId="7EAED30B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njemačkoga jezika</w:t>
            </w:r>
          </w:p>
          <w:p w14:paraId="13E34C9A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-točno piše riječi prema</w:t>
            </w:r>
          </w:p>
          <w:p w14:paraId="11FE7050" w14:textId="77777777" w:rsidR="002F5F6F" w:rsidRPr="00FB2BF3" w:rsidRDefault="002F5F6F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diktatu</w:t>
            </w:r>
          </w:p>
          <w:p w14:paraId="692761A9" w14:textId="77777777" w:rsidR="002F5F6F" w:rsidRPr="00FB2BF3" w:rsidRDefault="002F5F6F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-samostalno povezuje pisani oblik riječi s njezinom zvučnom slikom</w:t>
            </w:r>
          </w:p>
          <w:p w14:paraId="26DA7DDE" w14:textId="77777777" w:rsidR="002F5F6F" w:rsidRPr="00FB2BF3" w:rsidRDefault="002F5F6F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-samostalno piše pozivnicu ili čestitku</w:t>
            </w:r>
          </w:p>
        </w:tc>
        <w:tc>
          <w:tcPr>
            <w:tcW w:w="2775" w:type="dxa"/>
          </w:tcPr>
          <w:p w14:paraId="271B6F96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 uz manju pomoć piše vrlo kratke jednostavne rečenice povezane s ranije usvojenim sadržajima i temama prema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  <w:t>predlošku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  <w:t xml:space="preserve">-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pretežito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t xml:space="preserve"> samostalno dopunjava tekstove riječima koje nedostaju pod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  <w:t>uvjetom da su te riječi ranije uvježbane i tekstovi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  <w:t>poznati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  <w:t>- uz pomoć dopunjava različite jednostavne obrasce (prenosi informacije) poznatim riječima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  <w:t>- uz pomoć upotrebljava vrlo jednostavna jezična sredstva</w:t>
            </w:r>
          </w:p>
          <w:p w14:paraId="6294A156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-uz manju pomoć uočava osnovne razlike</w:t>
            </w:r>
          </w:p>
          <w:p w14:paraId="7AFE43E5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u pisanju hrvatskoga i</w:t>
            </w:r>
          </w:p>
          <w:p w14:paraId="077F985D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njemačkoga jezika</w:t>
            </w:r>
          </w:p>
          <w:p w14:paraId="4504D81D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-uglavnom točno piše riječi prema</w:t>
            </w:r>
          </w:p>
          <w:p w14:paraId="65E3B071" w14:textId="77777777" w:rsidR="002F5F6F" w:rsidRPr="00FB2BF3" w:rsidRDefault="002F5F6F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diktatu</w:t>
            </w:r>
          </w:p>
          <w:p w14:paraId="6AF4CC12" w14:textId="77777777" w:rsidR="002F5F6F" w:rsidRPr="00FB2BF3" w:rsidRDefault="002F5F6F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-uz pomoć povezuje pisani oblik riječi s njezinom zvučnom slikom</w:t>
            </w:r>
          </w:p>
          <w:p w14:paraId="4C45B364" w14:textId="77777777" w:rsidR="002F5F6F" w:rsidRPr="00FB2BF3" w:rsidRDefault="002F5F6F" w:rsidP="0067406E">
            <w:pPr>
              <w:rPr>
                <w:sz w:val="22"/>
                <w:szCs w:val="22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-uglavnom samostalno piše pozivnicu ili čestitku</w:t>
            </w:r>
          </w:p>
        </w:tc>
        <w:tc>
          <w:tcPr>
            <w:tcW w:w="2776" w:type="dxa"/>
          </w:tcPr>
          <w:p w14:paraId="28FFF00D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 samo uz pomoć piše vrlo kratke jednostavne rečenice povezane s ranije usvojenim sadržajima i temama prema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  <w:t>predlošku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  <w:t>- uz pomoć samostalno dopunjava tekstove riječima koje nedostaju pod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  <w:t>uvjetom da su te riječi ranije uvježbane i tekstovi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  <w:t>poznati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  <w:t>- uz veću pomoć dopunjava različite jednostavne obrasce (prenosi informacije) poznatim riječima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  <w:t>- samo uz pomoć upotrebljava vrlo jednostavna jezična sredstva</w:t>
            </w:r>
          </w:p>
          <w:p w14:paraId="7DA8EBB3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-samo uz pomoć uočava osnovne razlike</w:t>
            </w:r>
          </w:p>
          <w:p w14:paraId="54672F15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u pisanju hrvatskoga i</w:t>
            </w:r>
          </w:p>
          <w:p w14:paraId="1586189D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njemačkoga jezika</w:t>
            </w:r>
          </w:p>
          <w:p w14:paraId="546B0CA9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-griješi u pisanju riječi prema diktatu</w:t>
            </w:r>
          </w:p>
          <w:p w14:paraId="29D19021" w14:textId="77777777" w:rsidR="002F5F6F" w:rsidRPr="00FB2BF3" w:rsidRDefault="002F5F6F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-samo uz pomoć povezuje pisani oblik riječi s njezinom zvučnom slikom</w:t>
            </w:r>
          </w:p>
          <w:p w14:paraId="67930892" w14:textId="77777777" w:rsidR="002F5F6F" w:rsidRPr="00FB2BF3" w:rsidRDefault="002F5F6F" w:rsidP="0067406E">
            <w:pPr>
              <w:rPr>
                <w:sz w:val="22"/>
                <w:szCs w:val="22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-uz pomoć piše pozivnicu ili čestitku</w:t>
            </w:r>
          </w:p>
        </w:tc>
        <w:tc>
          <w:tcPr>
            <w:tcW w:w="2776" w:type="dxa"/>
          </w:tcPr>
          <w:p w14:paraId="0EBCA6ED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 teže piše vrlo kratke jednostavne rečenice povezane s ranije usvojenim sadržajima i temama prema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  <w:t>predlošku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  <w:t>- teže dopunjava tekstove riječima koje nedostaju pod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  <w:t>uvjetom da su te riječi ranije uvježbane i tekstovi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  <w:t>poznati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  <w:t>- teže dopunjava različite jednostavne obrasce (prenosi informacije) poznatim riječima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  <w:t>- teže upotrebljava vrlo jednostavna jezična sredstva</w:t>
            </w:r>
          </w:p>
          <w:p w14:paraId="765C9C6C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-teže uočava osnovne razlike</w:t>
            </w:r>
          </w:p>
          <w:p w14:paraId="59E9E2A1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u pisanju hrvatskoga i</w:t>
            </w:r>
          </w:p>
          <w:p w14:paraId="7CA81D04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njemačkoga jezika</w:t>
            </w:r>
          </w:p>
          <w:p w14:paraId="586E1D2F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-često griješi u pisanju riječi prema</w:t>
            </w:r>
          </w:p>
          <w:p w14:paraId="1362824C" w14:textId="77777777" w:rsidR="002F5F6F" w:rsidRPr="00FB2BF3" w:rsidRDefault="002F5F6F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diktatu</w:t>
            </w:r>
          </w:p>
          <w:p w14:paraId="452D5881" w14:textId="77777777" w:rsidR="002F5F6F" w:rsidRPr="00FB2BF3" w:rsidRDefault="002F5F6F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-teže povezuje pisani oblik riječi s njezinom zvučnom slikom</w:t>
            </w:r>
          </w:p>
          <w:p w14:paraId="77A91DDC" w14:textId="77777777" w:rsidR="002F5F6F" w:rsidRPr="00FB2BF3" w:rsidRDefault="002F5F6F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-samo uz stalnu pomoć piše pozivnicu ili čestitku</w:t>
            </w:r>
          </w:p>
        </w:tc>
        <w:tc>
          <w:tcPr>
            <w:tcW w:w="2419" w:type="dxa"/>
          </w:tcPr>
          <w:p w14:paraId="2DEB6853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-ne piše kratke jednostavne rečenice</w:t>
            </w:r>
          </w:p>
          <w:p w14:paraId="3B0E051B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-ni uz pomoć učitelja ne dopunjava različite jednostavne obrasce</w:t>
            </w:r>
          </w:p>
          <w:p w14:paraId="23E6A531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-stalno griješi u pisanju riječi prema diktatu</w:t>
            </w:r>
          </w:p>
        </w:tc>
      </w:tr>
      <w:tr w:rsidR="002F5F6F" w:rsidRPr="00FB2BF3" w14:paraId="2BBCB35A" w14:textId="77777777" w:rsidTr="00A913EA">
        <w:tc>
          <w:tcPr>
            <w:tcW w:w="2127" w:type="dxa"/>
          </w:tcPr>
          <w:p w14:paraId="009622B0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i/>
                <w:iCs/>
                <w:sz w:val="22"/>
                <w:szCs w:val="22"/>
                <w:lang w:eastAsia="en-US"/>
              </w:rPr>
              <w:t>STRATEGIJE</w:t>
            </w:r>
          </w:p>
          <w:p w14:paraId="1ABD7D9A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i/>
                <w:iCs/>
                <w:sz w:val="22"/>
                <w:szCs w:val="22"/>
                <w:lang w:eastAsia="en-US"/>
              </w:rPr>
              <w:t>UČENJA I</w:t>
            </w:r>
          </w:p>
          <w:p w14:paraId="7288313E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i/>
                <w:iCs/>
                <w:sz w:val="22"/>
                <w:szCs w:val="22"/>
                <w:lang w:eastAsia="en-US"/>
              </w:rPr>
              <w:t>SLUŽENJA</w:t>
            </w:r>
          </w:p>
          <w:p w14:paraId="6DD61AFC" w14:textId="77777777" w:rsidR="002F5F6F" w:rsidRPr="00FB2BF3" w:rsidRDefault="002F5F6F" w:rsidP="0067406E">
            <w:pPr>
              <w:rPr>
                <w:sz w:val="22"/>
                <w:szCs w:val="22"/>
              </w:rPr>
            </w:pPr>
            <w:r w:rsidRPr="00FB2BF3">
              <w:rPr>
                <w:rFonts w:eastAsiaTheme="minorHAnsi"/>
                <w:i/>
                <w:iCs/>
                <w:sz w:val="22"/>
                <w:szCs w:val="22"/>
                <w:lang w:eastAsia="en-US"/>
              </w:rPr>
              <w:t>ZNANJEM</w:t>
            </w:r>
          </w:p>
        </w:tc>
        <w:tc>
          <w:tcPr>
            <w:tcW w:w="2720" w:type="dxa"/>
          </w:tcPr>
          <w:p w14:paraId="49D616BB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-vlada tehnikama</w:t>
            </w:r>
          </w:p>
          <w:p w14:paraId="3532CE0A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preglednoga bilježenja</w:t>
            </w:r>
          </w:p>
          <w:p w14:paraId="791721C2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-koristi razne tehnike učenja</w:t>
            </w:r>
          </w:p>
          <w:p w14:paraId="0776FE4D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te vizualne elemente radi</w:t>
            </w:r>
          </w:p>
          <w:p w14:paraId="7B0675F5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pamćenja jezičnih sadržaja</w:t>
            </w:r>
          </w:p>
          <w:p w14:paraId="41E83BBA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-koristi ilustracije kao</w:t>
            </w:r>
          </w:p>
          <w:p w14:paraId="05483500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pomoćno sredstvo za</w:t>
            </w:r>
          </w:p>
          <w:p w14:paraId="3E260017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razumijevanje sadržaja</w:t>
            </w:r>
          </w:p>
          <w:p w14:paraId="52DE49F2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teksta</w:t>
            </w:r>
          </w:p>
          <w:p w14:paraId="34C7AFB7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-koristi popis riječi u</w:t>
            </w:r>
          </w:p>
          <w:p w14:paraId="6BACE169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udžbeniku i dvojezični rječnik</w:t>
            </w:r>
          </w:p>
          <w:p w14:paraId="6250627E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-vodi vlastiti rječnik po</w:t>
            </w:r>
          </w:p>
          <w:p w14:paraId="40DF6499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tematskim područjima</w:t>
            </w:r>
          </w:p>
          <w:p w14:paraId="55231FD7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-samostalno zaključuje i</w:t>
            </w:r>
          </w:p>
          <w:p w14:paraId="3F896847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uočava i pronalazi</w:t>
            </w:r>
          </w:p>
          <w:p w14:paraId="15723839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pravilnosti i analogije</w:t>
            </w:r>
          </w:p>
          <w:p w14:paraId="59E3A0AC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-koristi kontekst kao pomoć</w:t>
            </w:r>
          </w:p>
          <w:p w14:paraId="0C97C8A5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pri razumijevanju značenja</w:t>
            </w:r>
          </w:p>
          <w:p w14:paraId="35F91378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nepoznatih riječi</w:t>
            </w:r>
          </w:p>
          <w:p w14:paraId="2F6CBEE8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-neprestano pokazuje razvoj</w:t>
            </w:r>
          </w:p>
          <w:p w14:paraId="79E49BBA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samostalnog i suradničkog</w:t>
            </w:r>
          </w:p>
          <w:p w14:paraId="5237196B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učenja</w:t>
            </w:r>
          </w:p>
          <w:p w14:paraId="26D6F89C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-samostalno koristi</w:t>
            </w:r>
          </w:p>
          <w:p w14:paraId="200C513D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mogućnosti masovnih</w:t>
            </w:r>
          </w:p>
          <w:p w14:paraId="13955F77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medija u funkciji učenja</w:t>
            </w:r>
          </w:p>
          <w:p w14:paraId="647C0496" w14:textId="77777777" w:rsidR="002F5F6F" w:rsidRPr="00FB2BF3" w:rsidRDefault="002F5F6F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njemačkoga jezika</w:t>
            </w:r>
          </w:p>
          <w:p w14:paraId="04C8DCB7" w14:textId="77777777" w:rsidR="002F5F6F" w:rsidRPr="00FB2BF3" w:rsidRDefault="002F5F6F" w:rsidP="0067406E">
            <w:pPr>
              <w:rPr>
                <w:sz w:val="22"/>
                <w:szCs w:val="22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 xml:space="preserve">-logički povezuje leksičke i jezične </w:t>
            </w:r>
            <w:proofErr w:type="spellStart"/>
            <w:r w:rsidRPr="00FB2BF3">
              <w:rPr>
                <w:rFonts w:eastAsiaTheme="minorHAnsi"/>
                <w:sz w:val="22"/>
                <w:szCs w:val="22"/>
                <w:lang w:eastAsia="en-US"/>
              </w:rPr>
              <w:t>jezične</w:t>
            </w:r>
            <w:proofErr w:type="spellEnd"/>
            <w:r w:rsidRPr="00FB2BF3">
              <w:rPr>
                <w:rFonts w:eastAsiaTheme="minorHAnsi"/>
                <w:sz w:val="22"/>
                <w:szCs w:val="22"/>
                <w:lang w:eastAsia="en-US"/>
              </w:rPr>
              <w:t xml:space="preserve"> sadržaje te sadržaje iz kulture i civilizacije</w:t>
            </w:r>
          </w:p>
        </w:tc>
        <w:tc>
          <w:tcPr>
            <w:tcW w:w="2775" w:type="dxa"/>
          </w:tcPr>
          <w:p w14:paraId="28C81360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-postupno ovladava</w:t>
            </w:r>
          </w:p>
          <w:p w14:paraId="1E9C1AE0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tehnikama preglednoga</w:t>
            </w:r>
          </w:p>
          <w:p w14:paraId="65BFC469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bilježenja</w:t>
            </w:r>
          </w:p>
          <w:p w14:paraId="08DEE376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-povremeno koristi</w:t>
            </w:r>
          </w:p>
          <w:p w14:paraId="69C8EE3F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vizualne elemente radi</w:t>
            </w:r>
          </w:p>
          <w:p w14:paraId="5C68D28F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pamćenja jezičnih</w:t>
            </w:r>
          </w:p>
          <w:p w14:paraId="3C629277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sadržaja</w:t>
            </w:r>
          </w:p>
          <w:p w14:paraId="2C99A2E4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-uglavnom koristi</w:t>
            </w:r>
          </w:p>
          <w:p w14:paraId="1D0ADF7E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ilustracije kao pomoćno</w:t>
            </w:r>
          </w:p>
          <w:p w14:paraId="452CB65F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sredstvo za razumijevanje</w:t>
            </w:r>
          </w:p>
          <w:p w14:paraId="5F5D2CEE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sadržaja teksta</w:t>
            </w:r>
          </w:p>
          <w:p w14:paraId="14919F2C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-uz manje teškoće koristi</w:t>
            </w:r>
          </w:p>
          <w:p w14:paraId="3194265D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popis riječi u udžbeniku i</w:t>
            </w:r>
          </w:p>
          <w:p w14:paraId="1B908D49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dvojezični rječnik te</w:t>
            </w:r>
          </w:p>
          <w:p w14:paraId="1388F8A6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povremeno vodi vlastiti</w:t>
            </w:r>
          </w:p>
          <w:p w14:paraId="08B7A497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rječnik po tematskim</w:t>
            </w:r>
          </w:p>
          <w:p w14:paraId="0831F5BF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područjima</w:t>
            </w:r>
          </w:p>
          <w:p w14:paraId="7FAD5F66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-povremeno uspijeva</w:t>
            </w:r>
          </w:p>
          <w:p w14:paraId="3931C30B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koristiti kontekst kao</w:t>
            </w:r>
          </w:p>
          <w:p w14:paraId="4514418E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pomoć pri razumijevanju</w:t>
            </w:r>
          </w:p>
          <w:p w14:paraId="3523C625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značenja nepoznatih riječi</w:t>
            </w:r>
          </w:p>
          <w:p w14:paraId="38753FF3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-povremeno samostalno</w:t>
            </w:r>
          </w:p>
          <w:p w14:paraId="05232433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zaključuje</w:t>
            </w:r>
          </w:p>
          <w:p w14:paraId="3030609E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-većinom pokazuje razvoj</w:t>
            </w:r>
          </w:p>
          <w:p w14:paraId="4AF747B1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samostalnog i suradničkog</w:t>
            </w:r>
          </w:p>
          <w:p w14:paraId="0B863748" w14:textId="77777777" w:rsidR="002F5F6F" w:rsidRPr="00FB2BF3" w:rsidRDefault="002F5F6F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učenja</w:t>
            </w:r>
          </w:p>
          <w:p w14:paraId="370380CD" w14:textId="77777777" w:rsidR="002F5F6F" w:rsidRPr="00FB2BF3" w:rsidRDefault="002F5F6F" w:rsidP="0067406E">
            <w:pPr>
              <w:rPr>
                <w:sz w:val="22"/>
                <w:szCs w:val="22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 xml:space="preserve">-uz manju pomoć povezuje leksičke i jezične </w:t>
            </w:r>
            <w:proofErr w:type="spellStart"/>
            <w:r w:rsidRPr="00FB2BF3">
              <w:rPr>
                <w:rFonts w:eastAsiaTheme="minorHAnsi"/>
                <w:sz w:val="22"/>
                <w:szCs w:val="22"/>
                <w:lang w:eastAsia="en-US"/>
              </w:rPr>
              <w:t>jezične</w:t>
            </w:r>
            <w:proofErr w:type="spellEnd"/>
            <w:r w:rsidRPr="00FB2BF3">
              <w:rPr>
                <w:rFonts w:eastAsiaTheme="minorHAnsi"/>
                <w:sz w:val="22"/>
                <w:szCs w:val="22"/>
                <w:lang w:eastAsia="en-US"/>
              </w:rPr>
              <w:t xml:space="preserve"> sadržaje te sadržaje iz kulture i civilizacije</w:t>
            </w:r>
          </w:p>
        </w:tc>
        <w:tc>
          <w:tcPr>
            <w:tcW w:w="2776" w:type="dxa"/>
          </w:tcPr>
          <w:p w14:paraId="1C71026E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-povremeno uredno i</w:t>
            </w:r>
          </w:p>
          <w:p w14:paraId="3676F427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 xml:space="preserve">točno bilježi </w:t>
            </w:r>
          </w:p>
          <w:p w14:paraId="0C814CDF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-uz pomoć</w:t>
            </w:r>
          </w:p>
          <w:p w14:paraId="576EAC2D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koristi vizualne elemente</w:t>
            </w:r>
          </w:p>
          <w:p w14:paraId="4BD017C8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radi pamćenja jezičnih</w:t>
            </w:r>
          </w:p>
          <w:p w14:paraId="092D40E8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sadržaja</w:t>
            </w:r>
          </w:p>
          <w:p w14:paraId="281FB151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-uz dodatni napor koristi</w:t>
            </w:r>
          </w:p>
          <w:p w14:paraId="62E22A45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ilustracije kao pomoćno</w:t>
            </w:r>
          </w:p>
          <w:p w14:paraId="197C7B9A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sredstvo za razumijevanje</w:t>
            </w:r>
          </w:p>
          <w:p w14:paraId="579E70F3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sadržaja teksta</w:t>
            </w:r>
          </w:p>
          <w:p w14:paraId="74600858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-uz dodatna objašnjenja</w:t>
            </w:r>
          </w:p>
          <w:p w14:paraId="232D11A8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koristi kontekst kao</w:t>
            </w:r>
          </w:p>
          <w:p w14:paraId="130B0CE9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pomoć pri razumijevanju</w:t>
            </w:r>
          </w:p>
          <w:p w14:paraId="29FB06EF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značenja nepoznatih</w:t>
            </w:r>
          </w:p>
          <w:p w14:paraId="1E45D2D2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riječi</w:t>
            </w:r>
          </w:p>
          <w:p w14:paraId="77B58D84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-uz poticaj i manju</w:t>
            </w:r>
          </w:p>
          <w:p w14:paraId="0B02E8E2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pomoć koristi popis riječi</w:t>
            </w:r>
          </w:p>
          <w:p w14:paraId="09ACD72F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u udžbeniku</w:t>
            </w:r>
          </w:p>
          <w:p w14:paraId="46C7D893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-ponekad vodi manji</w:t>
            </w:r>
          </w:p>
          <w:p w14:paraId="7BCC6993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vlastiti rječnik po</w:t>
            </w:r>
          </w:p>
          <w:p w14:paraId="6BFB1500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tematskim područjima</w:t>
            </w:r>
          </w:p>
          <w:p w14:paraId="1A6190B9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-povremeno pokazuje</w:t>
            </w:r>
          </w:p>
          <w:p w14:paraId="2BF9B617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razvoj samostalnog i</w:t>
            </w:r>
          </w:p>
          <w:p w14:paraId="25CB62A1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suradničkog učenja</w:t>
            </w:r>
          </w:p>
          <w:p w14:paraId="06937EE7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-ponekad koristi</w:t>
            </w:r>
          </w:p>
          <w:p w14:paraId="6378112C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mogućnosti masovnih</w:t>
            </w:r>
          </w:p>
          <w:p w14:paraId="1037BA1A" w14:textId="77777777" w:rsidR="002F5F6F" w:rsidRPr="00FB2BF3" w:rsidRDefault="002F5F6F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medija u funkciji učenja</w:t>
            </w:r>
          </w:p>
          <w:p w14:paraId="44EB2740" w14:textId="77777777" w:rsidR="002F5F6F" w:rsidRPr="00FB2BF3" w:rsidRDefault="002F5F6F" w:rsidP="0067406E">
            <w:pPr>
              <w:rPr>
                <w:sz w:val="22"/>
                <w:szCs w:val="22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 xml:space="preserve">-teže povezuje leksičke i jezične </w:t>
            </w:r>
            <w:proofErr w:type="spellStart"/>
            <w:r w:rsidRPr="00FB2BF3">
              <w:rPr>
                <w:rFonts w:eastAsiaTheme="minorHAnsi"/>
                <w:sz w:val="22"/>
                <w:szCs w:val="22"/>
                <w:lang w:eastAsia="en-US"/>
              </w:rPr>
              <w:t>jezične</w:t>
            </w:r>
            <w:proofErr w:type="spellEnd"/>
            <w:r w:rsidRPr="00FB2BF3">
              <w:rPr>
                <w:rFonts w:eastAsiaTheme="minorHAnsi"/>
                <w:sz w:val="22"/>
                <w:szCs w:val="22"/>
                <w:lang w:eastAsia="en-US"/>
              </w:rPr>
              <w:t xml:space="preserve"> sadržaje te sadržaje iz kulture i civilizacije</w:t>
            </w:r>
          </w:p>
        </w:tc>
        <w:tc>
          <w:tcPr>
            <w:tcW w:w="2776" w:type="dxa"/>
          </w:tcPr>
          <w:p w14:paraId="0C4D97BF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-često ima nepregledne i</w:t>
            </w:r>
          </w:p>
          <w:p w14:paraId="17C33788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nečitke bilješke</w:t>
            </w:r>
          </w:p>
          <w:p w14:paraId="37361846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-uz vođenje i stalni nadzor koristi vizualne elemente radi pamćenja jezičnih</w:t>
            </w:r>
          </w:p>
          <w:p w14:paraId="314E144A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sadržaja</w:t>
            </w:r>
          </w:p>
          <w:p w14:paraId="1B6D3313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-uz vođenje i dodatne</w:t>
            </w:r>
          </w:p>
          <w:p w14:paraId="474D31B9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upute koristi ilustracije</w:t>
            </w:r>
          </w:p>
          <w:p w14:paraId="77796D88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kao pomoćno sredstvo</w:t>
            </w:r>
          </w:p>
          <w:p w14:paraId="086BE6C2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za razumijevanje</w:t>
            </w:r>
          </w:p>
          <w:p w14:paraId="2E8046C4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sadržaja teksta</w:t>
            </w:r>
          </w:p>
          <w:p w14:paraId="0A27A014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-često ne uspijeva koristiti</w:t>
            </w:r>
          </w:p>
          <w:p w14:paraId="2D34CEB2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kontekst kao pomoć pri</w:t>
            </w:r>
          </w:p>
          <w:p w14:paraId="5DEA5BAD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razumijevanju značenja</w:t>
            </w:r>
          </w:p>
          <w:p w14:paraId="02CBF3F6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nepoznatih riječi</w:t>
            </w:r>
          </w:p>
          <w:p w14:paraId="655ADE5C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-uz vođenje i dodatni</w:t>
            </w:r>
          </w:p>
          <w:p w14:paraId="6A115FE4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napor koristi popis riječi u</w:t>
            </w:r>
          </w:p>
          <w:p w14:paraId="379890F6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udžbeniku i/ili slikovni</w:t>
            </w:r>
          </w:p>
          <w:p w14:paraId="72FDECC1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rječnik</w:t>
            </w:r>
          </w:p>
          <w:p w14:paraId="12709B95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-povremeno, uz poticaj</w:t>
            </w:r>
          </w:p>
          <w:p w14:paraId="050D5329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vodi vlastiti slikovni rječnik</w:t>
            </w:r>
          </w:p>
          <w:p w14:paraId="6B3C0FED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po tematskim</w:t>
            </w:r>
          </w:p>
          <w:p w14:paraId="7A3BF499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područjima</w:t>
            </w:r>
          </w:p>
          <w:p w14:paraId="69239B5F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-rijetko pokazuje razvoj</w:t>
            </w:r>
          </w:p>
          <w:p w14:paraId="160C8D37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samostalnog i</w:t>
            </w:r>
          </w:p>
          <w:p w14:paraId="7A923A90" w14:textId="77777777" w:rsidR="002F5F6F" w:rsidRPr="00FB2BF3" w:rsidRDefault="002F5F6F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suradničkog učenja</w:t>
            </w:r>
          </w:p>
          <w:p w14:paraId="56DDA05F" w14:textId="77777777" w:rsidR="002F5F6F" w:rsidRPr="00FB2BF3" w:rsidRDefault="002F5F6F" w:rsidP="0067406E">
            <w:pPr>
              <w:rPr>
                <w:sz w:val="22"/>
                <w:szCs w:val="22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 xml:space="preserve">-vrlo teško povezuje leksičke i jezične </w:t>
            </w:r>
            <w:proofErr w:type="spellStart"/>
            <w:r w:rsidRPr="00FB2BF3">
              <w:rPr>
                <w:rFonts w:eastAsiaTheme="minorHAnsi"/>
                <w:sz w:val="22"/>
                <w:szCs w:val="22"/>
                <w:lang w:eastAsia="en-US"/>
              </w:rPr>
              <w:t>jezične</w:t>
            </w:r>
            <w:proofErr w:type="spellEnd"/>
            <w:r w:rsidRPr="00FB2BF3">
              <w:rPr>
                <w:rFonts w:eastAsiaTheme="minorHAnsi"/>
                <w:sz w:val="22"/>
                <w:szCs w:val="22"/>
                <w:lang w:eastAsia="en-US"/>
              </w:rPr>
              <w:t xml:space="preserve"> sadržaje te sadržaje iz kulture i civilizacije</w:t>
            </w:r>
          </w:p>
        </w:tc>
        <w:tc>
          <w:tcPr>
            <w:tcW w:w="2419" w:type="dxa"/>
          </w:tcPr>
          <w:p w14:paraId="0F5E324F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bookmarkEnd w:id="0"/>
    </w:tbl>
    <w:p w14:paraId="01395572" w14:textId="77777777" w:rsidR="002F5F6F" w:rsidRPr="003C5669" w:rsidRDefault="002F5F6F" w:rsidP="002F5F6F">
      <w:pPr>
        <w:rPr>
          <w:rFonts w:asciiTheme="minorHAnsi" w:hAnsiTheme="minorHAnsi" w:cstheme="minorHAnsi"/>
          <w:sz w:val="22"/>
          <w:szCs w:val="22"/>
        </w:rPr>
      </w:pPr>
    </w:p>
    <w:p w14:paraId="5EE9632F" w14:textId="0106F263" w:rsidR="009D4906" w:rsidRDefault="009D4906"/>
    <w:p w14:paraId="028D76BE" w14:textId="0811020A" w:rsidR="007E144A" w:rsidRDefault="007E144A"/>
    <w:p w14:paraId="0F87DC4A" w14:textId="6A1AB2E2" w:rsidR="007E144A" w:rsidRDefault="007E144A"/>
    <w:p w14:paraId="1D4D6B16" w14:textId="3E11DC72" w:rsidR="007E144A" w:rsidRDefault="007E144A"/>
    <w:p w14:paraId="4E42D6C2" w14:textId="7535A60B" w:rsidR="007E144A" w:rsidRDefault="007E144A"/>
    <w:p w14:paraId="262FDE79" w14:textId="15767FC8" w:rsidR="007E144A" w:rsidRDefault="007E144A"/>
    <w:p w14:paraId="09E4A736" w14:textId="77777777" w:rsidR="007E144A" w:rsidRDefault="007E144A" w:rsidP="007E144A"/>
    <w:p w14:paraId="1B46CBC8" w14:textId="56038593" w:rsidR="007E144A" w:rsidRDefault="007E144A" w:rsidP="007E144A">
      <w:pPr>
        <w:rPr>
          <w:b/>
          <w:sz w:val="22"/>
          <w:szCs w:val="22"/>
        </w:rPr>
      </w:pPr>
      <w:r w:rsidRPr="007E144A">
        <w:rPr>
          <w:b/>
          <w:bCs/>
          <w:sz w:val="22"/>
          <w:szCs w:val="22"/>
        </w:rPr>
        <w:t xml:space="preserve">                                                                                                                                   </w:t>
      </w:r>
      <w:r w:rsidRPr="007E144A">
        <w:rPr>
          <w:b/>
          <w:sz w:val="22"/>
          <w:szCs w:val="22"/>
        </w:rPr>
        <w:tab/>
      </w:r>
      <w:r w:rsidRPr="007E144A">
        <w:rPr>
          <w:b/>
          <w:sz w:val="22"/>
          <w:szCs w:val="22"/>
        </w:rPr>
        <w:tab/>
      </w:r>
    </w:p>
    <w:p w14:paraId="60284067" w14:textId="033B8DC2" w:rsidR="003E22B2" w:rsidRDefault="003E22B2" w:rsidP="007E144A">
      <w:pPr>
        <w:rPr>
          <w:b/>
          <w:sz w:val="22"/>
          <w:szCs w:val="22"/>
        </w:rPr>
      </w:pPr>
    </w:p>
    <w:p w14:paraId="1EB9F2E4" w14:textId="5EA7DD22" w:rsidR="003E22B2" w:rsidRDefault="003E22B2" w:rsidP="007E144A">
      <w:pPr>
        <w:rPr>
          <w:b/>
          <w:sz w:val="22"/>
          <w:szCs w:val="22"/>
        </w:rPr>
      </w:pPr>
    </w:p>
    <w:p w14:paraId="68DB5D0E" w14:textId="428DDE04" w:rsidR="003E22B2" w:rsidRDefault="003E22B2" w:rsidP="007E144A">
      <w:pPr>
        <w:rPr>
          <w:b/>
          <w:sz w:val="22"/>
          <w:szCs w:val="22"/>
        </w:rPr>
      </w:pPr>
    </w:p>
    <w:p w14:paraId="578B29ED" w14:textId="10D44736" w:rsidR="003E22B2" w:rsidRDefault="003E22B2" w:rsidP="007E144A">
      <w:pPr>
        <w:rPr>
          <w:b/>
          <w:sz w:val="22"/>
          <w:szCs w:val="22"/>
        </w:rPr>
      </w:pPr>
    </w:p>
    <w:p w14:paraId="3ABC9B7D" w14:textId="77777777" w:rsidR="003E22B2" w:rsidRPr="007E144A" w:rsidRDefault="003E22B2" w:rsidP="007E144A">
      <w:pPr>
        <w:rPr>
          <w:b/>
          <w:sz w:val="22"/>
          <w:szCs w:val="22"/>
        </w:rPr>
      </w:pPr>
    </w:p>
    <w:p w14:paraId="06046BCF" w14:textId="77777777" w:rsidR="007E144A" w:rsidRPr="007E144A" w:rsidRDefault="007E144A" w:rsidP="007E144A">
      <w:pPr>
        <w:jc w:val="center"/>
        <w:rPr>
          <w:b/>
          <w:sz w:val="22"/>
          <w:szCs w:val="22"/>
        </w:rPr>
      </w:pPr>
      <w:r w:rsidRPr="007E144A">
        <w:rPr>
          <w:b/>
          <w:sz w:val="22"/>
          <w:szCs w:val="22"/>
        </w:rPr>
        <w:lastRenderedPageBreak/>
        <w:t>PLAN, KRITERIJI I ELEMENTI VREDNOVANJA UČENIKA</w:t>
      </w:r>
    </w:p>
    <w:p w14:paraId="4B3C7D96" w14:textId="27234DCE" w:rsidR="007E144A" w:rsidRPr="007E144A" w:rsidRDefault="007E144A" w:rsidP="007E144A">
      <w:pPr>
        <w:rPr>
          <w:sz w:val="22"/>
          <w:szCs w:val="22"/>
        </w:rPr>
      </w:pPr>
    </w:p>
    <w:tbl>
      <w:tblPr>
        <w:tblW w:w="118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3821"/>
        <w:gridCol w:w="2057"/>
        <w:gridCol w:w="3553"/>
      </w:tblGrid>
      <w:tr w:rsidR="007E144A" w:rsidRPr="007E144A" w14:paraId="3A196EE0" w14:textId="77777777" w:rsidTr="000C2500">
        <w:trPr>
          <w:trHeight w:val="276"/>
          <w:jc w:val="center"/>
        </w:trPr>
        <w:tc>
          <w:tcPr>
            <w:tcW w:w="2405" w:type="dxa"/>
            <w:vMerge w:val="restart"/>
            <w:vAlign w:val="center"/>
          </w:tcPr>
          <w:p w14:paraId="6AAAB53D" w14:textId="77777777" w:rsidR="007E144A" w:rsidRPr="007E144A" w:rsidRDefault="007E144A" w:rsidP="007E14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21" w:type="dxa"/>
            <w:vMerge w:val="restart"/>
            <w:vAlign w:val="center"/>
          </w:tcPr>
          <w:p w14:paraId="31F7C585" w14:textId="77777777" w:rsidR="007E144A" w:rsidRPr="007E144A" w:rsidRDefault="007E144A" w:rsidP="007E144A">
            <w:pPr>
              <w:jc w:val="center"/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>Sadržaj/oblik</w:t>
            </w:r>
          </w:p>
        </w:tc>
        <w:tc>
          <w:tcPr>
            <w:tcW w:w="2057" w:type="dxa"/>
            <w:vMerge w:val="restart"/>
            <w:vAlign w:val="center"/>
          </w:tcPr>
          <w:p w14:paraId="0961496D" w14:textId="77777777" w:rsidR="007E144A" w:rsidRPr="007E144A" w:rsidRDefault="007E144A" w:rsidP="007E144A">
            <w:pPr>
              <w:jc w:val="center"/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>Broj provjera</w:t>
            </w:r>
          </w:p>
          <w:p w14:paraId="744A805C" w14:textId="77777777" w:rsidR="007E144A" w:rsidRPr="007E144A" w:rsidRDefault="007E144A" w:rsidP="007E144A">
            <w:pPr>
              <w:jc w:val="center"/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>(polugodišnje)</w:t>
            </w:r>
          </w:p>
        </w:tc>
        <w:tc>
          <w:tcPr>
            <w:tcW w:w="3553" w:type="dxa"/>
            <w:vMerge w:val="restart"/>
            <w:vAlign w:val="center"/>
          </w:tcPr>
          <w:p w14:paraId="692B383D" w14:textId="77777777" w:rsidR="007E144A" w:rsidRPr="007E144A" w:rsidRDefault="007E144A" w:rsidP="007E144A">
            <w:pPr>
              <w:jc w:val="center"/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>Plan termina</w:t>
            </w:r>
          </w:p>
        </w:tc>
      </w:tr>
      <w:tr w:rsidR="007E144A" w:rsidRPr="007E144A" w14:paraId="08DDC1D6" w14:textId="77777777" w:rsidTr="000C2500">
        <w:trPr>
          <w:trHeight w:val="276"/>
          <w:jc w:val="center"/>
        </w:trPr>
        <w:tc>
          <w:tcPr>
            <w:tcW w:w="2405" w:type="dxa"/>
            <w:vMerge/>
            <w:tcBorders>
              <w:bottom w:val="thinThickThinSmallGap" w:sz="24" w:space="0" w:color="auto"/>
            </w:tcBorders>
            <w:vAlign w:val="center"/>
          </w:tcPr>
          <w:p w14:paraId="7CBF64BB" w14:textId="77777777" w:rsidR="007E144A" w:rsidRPr="007E144A" w:rsidRDefault="007E144A" w:rsidP="007E14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21" w:type="dxa"/>
            <w:vMerge/>
            <w:tcBorders>
              <w:bottom w:val="thinThickThinSmallGap" w:sz="24" w:space="0" w:color="auto"/>
            </w:tcBorders>
            <w:vAlign w:val="center"/>
          </w:tcPr>
          <w:p w14:paraId="55886693" w14:textId="77777777" w:rsidR="007E144A" w:rsidRPr="007E144A" w:rsidRDefault="007E144A" w:rsidP="007E144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057" w:type="dxa"/>
            <w:vMerge/>
            <w:tcBorders>
              <w:bottom w:val="thinThickThinSmallGap" w:sz="24" w:space="0" w:color="auto"/>
            </w:tcBorders>
            <w:vAlign w:val="center"/>
          </w:tcPr>
          <w:p w14:paraId="6CD3ECFE" w14:textId="77777777" w:rsidR="007E144A" w:rsidRPr="007E144A" w:rsidRDefault="007E144A" w:rsidP="007E144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553" w:type="dxa"/>
            <w:vMerge/>
            <w:tcBorders>
              <w:bottom w:val="thinThickThinSmallGap" w:sz="24" w:space="0" w:color="auto"/>
            </w:tcBorders>
            <w:vAlign w:val="center"/>
          </w:tcPr>
          <w:p w14:paraId="1937B314" w14:textId="77777777" w:rsidR="007E144A" w:rsidRPr="007E144A" w:rsidRDefault="007E144A" w:rsidP="007E144A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7E144A" w:rsidRPr="007E144A" w14:paraId="04DB9C7C" w14:textId="77777777" w:rsidTr="000C2500">
        <w:trPr>
          <w:jc w:val="center"/>
        </w:trPr>
        <w:tc>
          <w:tcPr>
            <w:tcW w:w="2405" w:type="dxa"/>
            <w:vMerge w:val="restart"/>
          </w:tcPr>
          <w:p w14:paraId="3E61F1BA" w14:textId="77777777" w:rsidR="007E144A" w:rsidRPr="007E144A" w:rsidRDefault="007E144A" w:rsidP="007E144A">
            <w:pPr>
              <w:rPr>
                <w:b/>
                <w:sz w:val="22"/>
                <w:szCs w:val="22"/>
              </w:rPr>
            </w:pPr>
          </w:p>
          <w:p w14:paraId="4E83553F" w14:textId="77777777" w:rsidR="007E144A" w:rsidRPr="007E144A" w:rsidRDefault="007E144A" w:rsidP="007E144A">
            <w:pPr>
              <w:rPr>
                <w:b/>
                <w:sz w:val="22"/>
                <w:szCs w:val="22"/>
              </w:rPr>
            </w:pPr>
            <w:r w:rsidRPr="007E144A">
              <w:rPr>
                <w:b/>
                <w:sz w:val="22"/>
                <w:szCs w:val="22"/>
              </w:rPr>
              <w:t>Elementi vrednovanja</w:t>
            </w:r>
          </w:p>
        </w:tc>
        <w:tc>
          <w:tcPr>
            <w:tcW w:w="3821" w:type="dxa"/>
          </w:tcPr>
          <w:p w14:paraId="1F6A2236" w14:textId="77777777" w:rsidR="007E144A" w:rsidRPr="007E144A" w:rsidRDefault="007E144A" w:rsidP="007E144A">
            <w:pPr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>Slušanje s razumijevanjem</w:t>
            </w:r>
          </w:p>
        </w:tc>
        <w:tc>
          <w:tcPr>
            <w:tcW w:w="2057" w:type="dxa"/>
          </w:tcPr>
          <w:p w14:paraId="45AF40AB" w14:textId="77777777" w:rsidR="007E144A" w:rsidRPr="007E144A" w:rsidRDefault="007E144A" w:rsidP="007E144A">
            <w:pPr>
              <w:rPr>
                <w:sz w:val="22"/>
                <w:szCs w:val="22"/>
              </w:rPr>
            </w:pPr>
          </w:p>
        </w:tc>
        <w:tc>
          <w:tcPr>
            <w:tcW w:w="3553" w:type="dxa"/>
          </w:tcPr>
          <w:p w14:paraId="6F50ABCC" w14:textId="77777777" w:rsidR="007E144A" w:rsidRPr="007E144A" w:rsidRDefault="007E144A" w:rsidP="007E144A">
            <w:pPr>
              <w:jc w:val="center"/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>Tijekom polugodišta</w:t>
            </w:r>
          </w:p>
        </w:tc>
      </w:tr>
      <w:tr w:rsidR="007E144A" w:rsidRPr="007E144A" w14:paraId="6EECEB50" w14:textId="77777777" w:rsidTr="000C2500">
        <w:trPr>
          <w:jc w:val="center"/>
        </w:trPr>
        <w:tc>
          <w:tcPr>
            <w:tcW w:w="2405" w:type="dxa"/>
            <w:vMerge/>
          </w:tcPr>
          <w:p w14:paraId="780EFFC2" w14:textId="77777777" w:rsidR="007E144A" w:rsidRPr="007E144A" w:rsidRDefault="007E144A" w:rsidP="007E144A">
            <w:pPr>
              <w:rPr>
                <w:sz w:val="22"/>
                <w:szCs w:val="22"/>
              </w:rPr>
            </w:pPr>
          </w:p>
        </w:tc>
        <w:tc>
          <w:tcPr>
            <w:tcW w:w="3821" w:type="dxa"/>
          </w:tcPr>
          <w:p w14:paraId="7276B6F3" w14:textId="77777777" w:rsidR="007E144A" w:rsidRPr="007E144A" w:rsidRDefault="007E144A" w:rsidP="007E144A">
            <w:pPr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>Čitanje s razumijevanjem</w:t>
            </w:r>
          </w:p>
        </w:tc>
        <w:tc>
          <w:tcPr>
            <w:tcW w:w="2057" w:type="dxa"/>
          </w:tcPr>
          <w:p w14:paraId="4F5583AF" w14:textId="77777777" w:rsidR="007E144A" w:rsidRPr="007E144A" w:rsidRDefault="007E144A" w:rsidP="007E144A">
            <w:pPr>
              <w:rPr>
                <w:sz w:val="22"/>
                <w:szCs w:val="22"/>
              </w:rPr>
            </w:pPr>
          </w:p>
        </w:tc>
        <w:tc>
          <w:tcPr>
            <w:tcW w:w="3553" w:type="dxa"/>
          </w:tcPr>
          <w:p w14:paraId="1EA9B0B6" w14:textId="77777777" w:rsidR="007E144A" w:rsidRPr="007E144A" w:rsidRDefault="007E144A" w:rsidP="007E144A">
            <w:pPr>
              <w:jc w:val="center"/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>Tijekom polugodišta</w:t>
            </w:r>
          </w:p>
        </w:tc>
      </w:tr>
      <w:tr w:rsidR="007E144A" w:rsidRPr="007E144A" w14:paraId="6C0829C6" w14:textId="77777777" w:rsidTr="000C2500">
        <w:trPr>
          <w:trHeight w:val="70"/>
          <w:jc w:val="center"/>
        </w:trPr>
        <w:tc>
          <w:tcPr>
            <w:tcW w:w="2405" w:type="dxa"/>
            <w:vMerge/>
          </w:tcPr>
          <w:p w14:paraId="120C5AEB" w14:textId="77777777" w:rsidR="007E144A" w:rsidRPr="007E144A" w:rsidRDefault="007E144A" w:rsidP="007E144A">
            <w:pPr>
              <w:rPr>
                <w:sz w:val="22"/>
                <w:szCs w:val="22"/>
              </w:rPr>
            </w:pPr>
          </w:p>
        </w:tc>
        <w:tc>
          <w:tcPr>
            <w:tcW w:w="3821" w:type="dxa"/>
          </w:tcPr>
          <w:p w14:paraId="7F08B0C6" w14:textId="77777777" w:rsidR="007E144A" w:rsidRPr="007E144A" w:rsidRDefault="007E144A" w:rsidP="007E144A">
            <w:pPr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>Govorenje</w:t>
            </w:r>
          </w:p>
        </w:tc>
        <w:tc>
          <w:tcPr>
            <w:tcW w:w="2057" w:type="dxa"/>
          </w:tcPr>
          <w:p w14:paraId="0B72A01B" w14:textId="77777777" w:rsidR="007E144A" w:rsidRPr="007E144A" w:rsidRDefault="007E144A" w:rsidP="007E144A">
            <w:pPr>
              <w:rPr>
                <w:sz w:val="22"/>
                <w:szCs w:val="22"/>
              </w:rPr>
            </w:pPr>
          </w:p>
        </w:tc>
        <w:tc>
          <w:tcPr>
            <w:tcW w:w="3553" w:type="dxa"/>
          </w:tcPr>
          <w:p w14:paraId="4774EF2B" w14:textId="77777777" w:rsidR="007E144A" w:rsidRPr="007E144A" w:rsidRDefault="007E144A" w:rsidP="007E144A">
            <w:pPr>
              <w:jc w:val="center"/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>Tijekom polugodišta</w:t>
            </w:r>
          </w:p>
        </w:tc>
      </w:tr>
      <w:tr w:rsidR="007E144A" w:rsidRPr="007E144A" w14:paraId="39109753" w14:textId="77777777" w:rsidTr="000C2500">
        <w:trPr>
          <w:jc w:val="center"/>
        </w:trPr>
        <w:tc>
          <w:tcPr>
            <w:tcW w:w="2405" w:type="dxa"/>
            <w:vMerge/>
          </w:tcPr>
          <w:p w14:paraId="10377304" w14:textId="77777777" w:rsidR="007E144A" w:rsidRPr="007E144A" w:rsidRDefault="007E144A" w:rsidP="007E144A">
            <w:pPr>
              <w:rPr>
                <w:sz w:val="22"/>
                <w:szCs w:val="22"/>
              </w:rPr>
            </w:pPr>
          </w:p>
        </w:tc>
        <w:tc>
          <w:tcPr>
            <w:tcW w:w="3821" w:type="dxa"/>
          </w:tcPr>
          <w:p w14:paraId="3A440B17" w14:textId="77777777" w:rsidR="007E144A" w:rsidRPr="007E144A" w:rsidRDefault="007E144A" w:rsidP="007E144A">
            <w:pPr>
              <w:rPr>
                <w:sz w:val="22"/>
                <w:szCs w:val="22"/>
              </w:rPr>
            </w:pPr>
            <w:r w:rsidRPr="007E144A">
              <w:rPr>
                <w:color w:val="000000"/>
                <w:sz w:val="22"/>
                <w:szCs w:val="22"/>
                <w:shd w:val="clear" w:color="auto" w:fill="FFFFFF"/>
              </w:rPr>
              <w:t>Pisanje</w:t>
            </w:r>
          </w:p>
        </w:tc>
        <w:tc>
          <w:tcPr>
            <w:tcW w:w="2057" w:type="dxa"/>
          </w:tcPr>
          <w:p w14:paraId="5F6A3264" w14:textId="77777777" w:rsidR="007E144A" w:rsidRPr="007E144A" w:rsidRDefault="007E144A" w:rsidP="007E144A">
            <w:pPr>
              <w:rPr>
                <w:sz w:val="22"/>
                <w:szCs w:val="22"/>
              </w:rPr>
            </w:pPr>
          </w:p>
        </w:tc>
        <w:tc>
          <w:tcPr>
            <w:tcW w:w="3553" w:type="dxa"/>
          </w:tcPr>
          <w:p w14:paraId="081C19A6" w14:textId="77777777" w:rsidR="007E144A" w:rsidRPr="007E144A" w:rsidRDefault="007E144A" w:rsidP="007E144A">
            <w:pPr>
              <w:jc w:val="center"/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>Tijekom polugodišta</w:t>
            </w:r>
          </w:p>
        </w:tc>
      </w:tr>
      <w:tr w:rsidR="007E144A" w:rsidRPr="007E144A" w14:paraId="6C6DCDA4" w14:textId="77777777" w:rsidTr="000C2500">
        <w:trPr>
          <w:jc w:val="center"/>
        </w:trPr>
        <w:tc>
          <w:tcPr>
            <w:tcW w:w="2405" w:type="dxa"/>
            <w:vMerge w:val="restart"/>
          </w:tcPr>
          <w:p w14:paraId="4C8A1076" w14:textId="77777777" w:rsidR="007E144A" w:rsidRPr="007E144A" w:rsidRDefault="007E144A" w:rsidP="007E144A">
            <w:pPr>
              <w:rPr>
                <w:b/>
                <w:sz w:val="22"/>
                <w:szCs w:val="22"/>
              </w:rPr>
            </w:pPr>
          </w:p>
          <w:p w14:paraId="67A65961" w14:textId="77777777" w:rsidR="007E144A" w:rsidRPr="007E144A" w:rsidRDefault="007E144A" w:rsidP="007E144A">
            <w:pPr>
              <w:rPr>
                <w:b/>
                <w:sz w:val="22"/>
                <w:szCs w:val="22"/>
              </w:rPr>
            </w:pPr>
          </w:p>
          <w:p w14:paraId="73BFC842" w14:textId="77777777" w:rsidR="007E144A" w:rsidRPr="007E144A" w:rsidRDefault="007E144A" w:rsidP="007E144A">
            <w:pPr>
              <w:rPr>
                <w:b/>
                <w:sz w:val="22"/>
                <w:szCs w:val="22"/>
              </w:rPr>
            </w:pPr>
          </w:p>
          <w:p w14:paraId="1F728D01" w14:textId="77777777" w:rsidR="007E144A" w:rsidRPr="007E144A" w:rsidRDefault="007E144A" w:rsidP="007E144A">
            <w:pPr>
              <w:rPr>
                <w:b/>
                <w:sz w:val="22"/>
                <w:szCs w:val="22"/>
              </w:rPr>
            </w:pPr>
          </w:p>
          <w:p w14:paraId="0898311D" w14:textId="77777777" w:rsidR="007E144A" w:rsidRPr="007E144A" w:rsidRDefault="007E144A" w:rsidP="007E144A">
            <w:pPr>
              <w:rPr>
                <w:b/>
                <w:sz w:val="22"/>
                <w:szCs w:val="22"/>
              </w:rPr>
            </w:pPr>
          </w:p>
          <w:p w14:paraId="51A0DF87" w14:textId="77777777" w:rsidR="007E144A" w:rsidRPr="007E144A" w:rsidRDefault="007E144A" w:rsidP="007E144A">
            <w:pPr>
              <w:rPr>
                <w:b/>
                <w:sz w:val="22"/>
                <w:szCs w:val="22"/>
              </w:rPr>
            </w:pPr>
          </w:p>
          <w:p w14:paraId="23AC2E83" w14:textId="77777777" w:rsidR="007E144A" w:rsidRPr="007E144A" w:rsidRDefault="007E144A" w:rsidP="007E144A">
            <w:pPr>
              <w:rPr>
                <w:b/>
                <w:sz w:val="22"/>
                <w:szCs w:val="22"/>
              </w:rPr>
            </w:pPr>
            <w:r w:rsidRPr="007E144A">
              <w:rPr>
                <w:b/>
                <w:sz w:val="22"/>
                <w:szCs w:val="22"/>
              </w:rPr>
              <w:t>Oblici vrednovanja</w:t>
            </w:r>
          </w:p>
        </w:tc>
        <w:tc>
          <w:tcPr>
            <w:tcW w:w="3821" w:type="dxa"/>
          </w:tcPr>
          <w:p w14:paraId="1F8123B8" w14:textId="77777777" w:rsidR="007E144A" w:rsidRPr="007E144A" w:rsidRDefault="007E144A" w:rsidP="007E144A">
            <w:pPr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>Usmena provjera znanja</w:t>
            </w:r>
          </w:p>
        </w:tc>
        <w:tc>
          <w:tcPr>
            <w:tcW w:w="2057" w:type="dxa"/>
          </w:tcPr>
          <w:p w14:paraId="3844124D" w14:textId="77777777" w:rsidR="007E144A" w:rsidRPr="007E144A" w:rsidRDefault="007E144A" w:rsidP="007E144A">
            <w:pPr>
              <w:jc w:val="center"/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>2</w:t>
            </w:r>
          </w:p>
        </w:tc>
        <w:tc>
          <w:tcPr>
            <w:tcW w:w="3553" w:type="dxa"/>
          </w:tcPr>
          <w:p w14:paraId="267EE040" w14:textId="77777777" w:rsidR="007E144A" w:rsidRPr="007E144A" w:rsidRDefault="007E144A" w:rsidP="007E144A">
            <w:pPr>
              <w:jc w:val="center"/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>Tijekom polugodišta</w:t>
            </w:r>
          </w:p>
        </w:tc>
      </w:tr>
      <w:tr w:rsidR="007E144A" w:rsidRPr="007E144A" w14:paraId="77B37F4D" w14:textId="77777777" w:rsidTr="000C2500">
        <w:trPr>
          <w:jc w:val="center"/>
        </w:trPr>
        <w:tc>
          <w:tcPr>
            <w:tcW w:w="2405" w:type="dxa"/>
            <w:vMerge/>
          </w:tcPr>
          <w:p w14:paraId="4B76F6FA" w14:textId="77777777" w:rsidR="007E144A" w:rsidRPr="007E144A" w:rsidRDefault="007E144A" w:rsidP="007E144A">
            <w:pPr>
              <w:rPr>
                <w:sz w:val="22"/>
                <w:szCs w:val="22"/>
              </w:rPr>
            </w:pPr>
          </w:p>
        </w:tc>
        <w:tc>
          <w:tcPr>
            <w:tcW w:w="3821" w:type="dxa"/>
          </w:tcPr>
          <w:p w14:paraId="2DEDABF7" w14:textId="77777777" w:rsidR="007E144A" w:rsidRPr="007E144A" w:rsidRDefault="007E144A" w:rsidP="007E144A">
            <w:pPr>
              <w:rPr>
                <w:sz w:val="22"/>
                <w:szCs w:val="22"/>
              </w:rPr>
            </w:pPr>
          </w:p>
          <w:p w14:paraId="11EADFBA" w14:textId="77777777" w:rsidR="007E144A" w:rsidRPr="007E144A" w:rsidRDefault="007E144A" w:rsidP="007E144A">
            <w:pPr>
              <w:rPr>
                <w:sz w:val="22"/>
                <w:szCs w:val="22"/>
              </w:rPr>
            </w:pPr>
          </w:p>
          <w:p w14:paraId="7A959080" w14:textId="77777777" w:rsidR="007E144A" w:rsidRPr="007E144A" w:rsidRDefault="007E144A" w:rsidP="007E144A">
            <w:pPr>
              <w:rPr>
                <w:sz w:val="22"/>
                <w:szCs w:val="22"/>
              </w:rPr>
            </w:pPr>
          </w:p>
          <w:p w14:paraId="56D5659A" w14:textId="77777777" w:rsidR="007E144A" w:rsidRPr="007E144A" w:rsidRDefault="007E144A" w:rsidP="007E144A">
            <w:pPr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>Pismena provjera znanja</w:t>
            </w:r>
          </w:p>
        </w:tc>
        <w:tc>
          <w:tcPr>
            <w:tcW w:w="2057" w:type="dxa"/>
          </w:tcPr>
          <w:p w14:paraId="53A79C63" w14:textId="77777777" w:rsidR="007E144A" w:rsidRPr="007E144A" w:rsidRDefault="007E144A" w:rsidP="007E144A">
            <w:pPr>
              <w:jc w:val="center"/>
              <w:rPr>
                <w:sz w:val="22"/>
                <w:szCs w:val="22"/>
              </w:rPr>
            </w:pPr>
          </w:p>
          <w:p w14:paraId="60275AD4" w14:textId="77777777" w:rsidR="007E144A" w:rsidRPr="007E144A" w:rsidRDefault="007E144A" w:rsidP="007E144A">
            <w:pPr>
              <w:jc w:val="center"/>
              <w:rPr>
                <w:sz w:val="22"/>
                <w:szCs w:val="22"/>
              </w:rPr>
            </w:pPr>
          </w:p>
          <w:p w14:paraId="60D46130" w14:textId="77777777" w:rsidR="007E144A" w:rsidRPr="007E144A" w:rsidRDefault="007E144A" w:rsidP="007E144A">
            <w:pPr>
              <w:jc w:val="center"/>
              <w:rPr>
                <w:sz w:val="22"/>
                <w:szCs w:val="22"/>
              </w:rPr>
            </w:pPr>
          </w:p>
          <w:p w14:paraId="4EA15709" w14:textId="77777777" w:rsidR="007E144A" w:rsidRPr="007E144A" w:rsidRDefault="007E144A" w:rsidP="007E144A">
            <w:pPr>
              <w:jc w:val="center"/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>2 - 3</w:t>
            </w:r>
          </w:p>
        </w:tc>
        <w:tc>
          <w:tcPr>
            <w:tcW w:w="3553" w:type="dxa"/>
          </w:tcPr>
          <w:p w14:paraId="1E94E3FD" w14:textId="77777777" w:rsidR="007E144A" w:rsidRPr="007E144A" w:rsidRDefault="007E144A" w:rsidP="007E144A">
            <w:pPr>
              <w:jc w:val="both"/>
              <w:rPr>
                <w:sz w:val="20"/>
                <w:szCs w:val="20"/>
              </w:rPr>
            </w:pPr>
            <w:r w:rsidRPr="007E144A">
              <w:rPr>
                <w:sz w:val="20"/>
                <w:szCs w:val="20"/>
              </w:rPr>
              <w:t>Prema planu pisanih provjera, nakon obrađenih i uvježbanih nastavnih cjelina.</w:t>
            </w:r>
          </w:p>
          <w:p w14:paraId="50FB3414" w14:textId="77777777" w:rsidR="007E144A" w:rsidRPr="007E144A" w:rsidRDefault="007E144A" w:rsidP="007E144A">
            <w:pPr>
              <w:jc w:val="both"/>
              <w:rPr>
                <w:sz w:val="20"/>
                <w:szCs w:val="20"/>
              </w:rPr>
            </w:pPr>
            <w:r w:rsidRPr="007E144A">
              <w:rPr>
                <w:sz w:val="20"/>
                <w:szCs w:val="20"/>
              </w:rPr>
              <w:t>Test se sastoji od dva dijela, te u skladu s tim rezultira i sa dvije ocjene:</w:t>
            </w:r>
          </w:p>
          <w:p w14:paraId="5009D4EE" w14:textId="77777777" w:rsidR="007E144A" w:rsidRPr="007E144A" w:rsidRDefault="007E144A" w:rsidP="007E144A">
            <w:pPr>
              <w:numPr>
                <w:ilvl w:val="0"/>
                <w:numId w:val="1"/>
              </w:numPr>
              <w:jc w:val="both"/>
              <w:rPr>
                <w:sz w:val="20"/>
                <w:szCs w:val="20"/>
              </w:rPr>
            </w:pPr>
            <w:r w:rsidRPr="007E144A">
              <w:rPr>
                <w:sz w:val="20"/>
                <w:szCs w:val="20"/>
              </w:rPr>
              <w:t>Razumijevanje (zadaci koji se odnose na vokabular, slušanje i čitanje s razumijevanjem)</w:t>
            </w:r>
          </w:p>
          <w:p w14:paraId="243A9D5B" w14:textId="77777777" w:rsidR="007E144A" w:rsidRPr="007E144A" w:rsidRDefault="007E144A" w:rsidP="007E144A">
            <w:pPr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7E144A">
              <w:rPr>
                <w:sz w:val="20"/>
                <w:szCs w:val="20"/>
              </w:rPr>
              <w:t>Pisanje</w:t>
            </w:r>
          </w:p>
        </w:tc>
      </w:tr>
      <w:tr w:rsidR="007E144A" w:rsidRPr="007E144A" w14:paraId="10A973A7" w14:textId="77777777" w:rsidTr="000C2500">
        <w:trPr>
          <w:jc w:val="center"/>
        </w:trPr>
        <w:tc>
          <w:tcPr>
            <w:tcW w:w="2405" w:type="dxa"/>
            <w:vMerge/>
          </w:tcPr>
          <w:p w14:paraId="3C27A59C" w14:textId="77777777" w:rsidR="007E144A" w:rsidRPr="007E144A" w:rsidRDefault="007E144A" w:rsidP="007E144A">
            <w:pPr>
              <w:rPr>
                <w:sz w:val="22"/>
                <w:szCs w:val="22"/>
              </w:rPr>
            </w:pPr>
          </w:p>
        </w:tc>
        <w:tc>
          <w:tcPr>
            <w:tcW w:w="3821" w:type="dxa"/>
          </w:tcPr>
          <w:p w14:paraId="5809163B" w14:textId="77777777" w:rsidR="007E144A" w:rsidRPr="007E144A" w:rsidRDefault="007E144A" w:rsidP="007E144A">
            <w:pPr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>Projekti</w:t>
            </w:r>
          </w:p>
        </w:tc>
        <w:tc>
          <w:tcPr>
            <w:tcW w:w="2057" w:type="dxa"/>
          </w:tcPr>
          <w:p w14:paraId="6FA6B6FD" w14:textId="77777777" w:rsidR="007E144A" w:rsidRPr="007E144A" w:rsidRDefault="007E144A" w:rsidP="007E144A">
            <w:pPr>
              <w:jc w:val="center"/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>1</w:t>
            </w:r>
          </w:p>
        </w:tc>
        <w:tc>
          <w:tcPr>
            <w:tcW w:w="3553" w:type="dxa"/>
          </w:tcPr>
          <w:p w14:paraId="69C6F4C7" w14:textId="77777777" w:rsidR="007E144A" w:rsidRPr="007E144A" w:rsidRDefault="007E144A" w:rsidP="007E144A">
            <w:pPr>
              <w:jc w:val="center"/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>Tijekom polugodišta</w:t>
            </w:r>
          </w:p>
        </w:tc>
      </w:tr>
      <w:tr w:rsidR="007E144A" w:rsidRPr="007E144A" w14:paraId="75946BBE" w14:textId="77777777" w:rsidTr="000C2500">
        <w:trPr>
          <w:jc w:val="center"/>
        </w:trPr>
        <w:tc>
          <w:tcPr>
            <w:tcW w:w="2405" w:type="dxa"/>
            <w:vMerge/>
          </w:tcPr>
          <w:p w14:paraId="4FC67CB9" w14:textId="77777777" w:rsidR="007E144A" w:rsidRPr="007E144A" w:rsidRDefault="007E144A" w:rsidP="007E144A">
            <w:pPr>
              <w:rPr>
                <w:sz w:val="22"/>
                <w:szCs w:val="22"/>
              </w:rPr>
            </w:pPr>
          </w:p>
        </w:tc>
        <w:tc>
          <w:tcPr>
            <w:tcW w:w="3821" w:type="dxa"/>
          </w:tcPr>
          <w:p w14:paraId="0CABA1BF" w14:textId="77777777" w:rsidR="007E144A" w:rsidRPr="007E144A" w:rsidRDefault="007E144A" w:rsidP="007E144A">
            <w:pPr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>Pisani radovi različitog tipa (sastavak, pismo, e – mail,  opis…)</w:t>
            </w:r>
          </w:p>
        </w:tc>
        <w:tc>
          <w:tcPr>
            <w:tcW w:w="2057" w:type="dxa"/>
          </w:tcPr>
          <w:p w14:paraId="2F68DC60" w14:textId="77777777" w:rsidR="007E144A" w:rsidRPr="007E144A" w:rsidRDefault="007E144A" w:rsidP="007E144A">
            <w:pPr>
              <w:jc w:val="center"/>
              <w:rPr>
                <w:sz w:val="22"/>
                <w:szCs w:val="22"/>
              </w:rPr>
            </w:pPr>
          </w:p>
          <w:p w14:paraId="64DB2D5C" w14:textId="77777777" w:rsidR="007E144A" w:rsidRPr="007E144A" w:rsidRDefault="007E144A" w:rsidP="007E144A">
            <w:pPr>
              <w:jc w:val="center"/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>1-2</w:t>
            </w:r>
          </w:p>
        </w:tc>
        <w:tc>
          <w:tcPr>
            <w:tcW w:w="3553" w:type="dxa"/>
          </w:tcPr>
          <w:p w14:paraId="4767FE22" w14:textId="77777777" w:rsidR="007E144A" w:rsidRPr="007E144A" w:rsidRDefault="007E144A" w:rsidP="007E144A">
            <w:pPr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 xml:space="preserve">              </w:t>
            </w:r>
          </w:p>
          <w:p w14:paraId="7B8D44C6" w14:textId="77777777" w:rsidR="007E144A" w:rsidRPr="007E144A" w:rsidRDefault="007E144A" w:rsidP="007E144A">
            <w:pPr>
              <w:jc w:val="center"/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>Tijekom polugodišta</w:t>
            </w:r>
          </w:p>
        </w:tc>
      </w:tr>
      <w:tr w:rsidR="007E144A" w:rsidRPr="007E144A" w14:paraId="0DE66DEC" w14:textId="77777777" w:rsidTr="000C2500">
        <w:trPr>
          <w:jc w:val="center"/>
        </w:trPr>
        <w:tc>
          <w:tcPr>
            <w:tcW w:w="2405" w:type="dxa"/>
            <w:vMerge/>
          </w:tcPr>
          <w:p w14:paraId="59F65620" w14:textId="77777777" w:rsidR="007E144A" w:rsidRPr="007E144A" w:rsidRDefault="007E144A" w:rsidP="007E144A">
            <w:pPr>
              <w:rPr>
                <w:sz w:val="22"/>
                <w:szCs w:val="22"/>
              </w:rPr>
            </w:pPr>
          </w:p>
        </w:tc>
        <w:tc>
          <w:tcPr>
            <w:tcW w:w="3821" w:type="dxa"/>
            <w:tcBorders>
              <w:bottom w:val="single" w:sz="4" w:space="0" w:color="auto"/>
            </w:tcBorders>
          </w:tcPr>
          <w:p w14:paraId="5A52FE70" w14:textId="77777777" w:rsidR="007E144A" w:rsidRPr="007E144A" w:rsidRDefault="007E144A" w:rsidP="007E144A">
            <w:pPr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>Aktivnost (uključivanje u rad na satu, pisanje domaće zadaće, bilježnica)</w:t>
            </w:r>
          </w:p>
        </w:tc>
        <w:tc>
          <w:tcPr>
            <w:tcW w:w="2057" w:type="dxa"/>
            <w:tcBorders>
              <w:bottom w:val="single" w:sz="4" w:space="0" w:color="auto"/>
            </w:tcBorders>
          </w:tcPr>
          <w:p w14:paraId="3CF7EF58" w14:textId="77777777" w:rsidR="007E144A" w:rsidRPr="007E144A" w:rsidRDefault="007E144A" w:rsidP="007E144A">
            <w:pPr>
              <w:rPr>
                <w:sz w:val="22"/>
                <w:szCs w:val="22"/>
              </w:rPr>
            </w:pPr>
          </w:p>
        </w:tc>
        <w:tc>
          <w:tcPr>
            <w:tcW w:w="3553" w:type="dxa"/>
            <w:tcBorders>
              <w:bottom w:val="single" w:sz="4" w:space="0" w:color="auto"/>
            </w:tcBorders>
          </w:tcPr>
          <w:p w14:paraId="0EA5E8F3" w14:textId="77777777" w:rsidR="007E144A" w:rsidRPr="007E144A" w:rsidRDefault="007E144A" w:rsidP="007E144A">
            <w:pPr>
              <w:jc w:val="center"/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>Tijekom polugodišta</w:t>
            </w:r>
          </w:p>
        </w:tc>
      </w:tr>
      <w:tr w:rsidR="007E144A" w:rsidRPr="007E144A" w14:paraId="1A1F5CE8" w14:textId="77777777" w:rsidTr="000C2500">
        <w:trPr>
          <w:jc w:val="center"/>
        </w:trPr>
        <w:tc>
          <w:tcPr>
            <w:tcW w:w="2405" w:type="dxa"/>
          </w:tcPr>
          <w:p w14:paraId="5C13C0B0" w14:textId="77777777" w:rsidR="007E144A" w:rsidRPr="007E144A" w:rsidRDefault="007E144A" w:rsidP="007E144A">
            <w:pPr>
              <w:rPr>
                <w:b/>
                <w:sz w:val="22"/>
                <w:szCs w:val="22"/>
              </w:rPr>
            </w:pPr>
          </w:p>
          <w:p w14:paraId="7CD4047D" w14:textId="77777777" w:rsidR="007E144A" w:rsidRPr="007E144A" w:rsidRDefault="007E144A" w:rsidP="007E144A">
            <w:pPr>
              <w:rPr>
                <w:b/>
                <w:sz w:val="22"/>
                <w:szCs w:val="22"/>
              </w:rPr>
            </w:pPr>
          </w:p>
          <w:p w14:paraId="6CBD2678" w14:textId="77777777" w:rsidR="007E144A" w:rsidRPr="007E144A" w:rsidRDefault="007E144A" w:rsidP="007E144A">
            <w:pPr>
              <w:rPr>
                <w:b/>
                <w:sz w:val="22"/>
                <w:szCs w:val="22"/>
              </w:rPr>
            </w:pPr>
          </w:p>
          <w:p w14:paraId="2F79BB90" w14:textId="77777777" w:rsidR="007E144A" w:rsidRPr="007E144A" w:rsidRDefault="007E144A" w:rsidP="007E144A">
            <w:pPr>
              <w:rPr>
                <w:b/>
                <w:sz w:val="22"/>
                <w:szCs w:val="22"/>
              </w:rPr>
            </w:pPr>
          </w:p>
          <w:p w14:paraId="6C1D416D" w14:textId="77777777" w:rsidR="007E144A" w:rsidRPr="007E144A" w:rsidRDefault="007E144A" w:rsidP="007E144A">
            <w:pPr>
              <w:rPr>
                <w:b/>
                <w:sz w:val="22"/>
                <w:szCs w:val="22"/>
              </w:rPr>
            </w:pPr>
            <w:r w:rsidRPr="007E144A">
              <w:rPr>
                <w:b/>
                <w:sz w:val="22"/>
                <w:szCs w:val="22"/>
              </w:rPr>
              <w:t>Kriteriji ocjenjivanja</w:t>
            </w:r>
          </w:p>
        </w:tc>
        <w:tc>
          <w:tcPr>
            <w:tcW w:w="9431" w:type="dxa"/>
            <w:gridSpan w:val="3"/>
          </w:tcPr>
          <w:p w14:paraId="3963E2B1" w14:textId="77777777" w:rsidR="007E144A" w:rsidRPr="007E144A" w:rsidRDefault="007E144A" w:rsidP="007E144A">
            <w:pPr>
              <w:jc w:val="both"/>
              <w:rPr>
                <w:sz w:val="22"/>
                <w:szCs w:val="22"/>
              </w:rPr>
            </w:pPr>
            <w:r w:rsidRPr="007E144A">
              <w:rPr>
                <w:bCs/>
                <w:sz w:val="22"/>
                <w:szCs w:val="22"/>
              </w:rPr>
              <w:t>Cjelokupnost</w:t>
            </w:r>
            <w:r w:rsidRPr="007E144A">
              <w:rPr>
                <w:sz w:val="22"/>
                <w:szCs w:val="22"/>
              </w:rPr>
              <w:t xml:space="preserve"> usvojenosti ispitnog gradiva, poznavanje jezičnih </w:t>
            </w:r>
            <w:r w:rsidRPr="007E144A">
              <w:rPr>
                <w:bCs/>
                <w:sz w:val="22"/>
                <w:szCs w:val="22"/>
              </w:rPr>
              <w:t>struktura prema kurikulumu za njemački jezik, razumijevanje</w:t>
            </w:r>
            <w:r w:rsidRPr="007E144A">
              <w:rPr>
                <w:sz w:val="22"/>
                <w:szCs w:val="22"/>
              </w:rPr>
              <w:t xml:space="preserve"> usvojenog sadržaja, sposobnost samostalne usmene i pismene </w:t>
            </w:r>
            <w:r w:rsidRPr="007E144A">
              <w:rPr>
                <w:bCs/>
                <w:sz w:val="22"/>
                <w:szCs w:val="22"/>
              </w:rPr>
              <w:t>interpretacije</w:t>
            </w:r>
            <w:r w:rsidRPr="007E144A">
              <w:rPr>
                <w:sz w:val="22"/>
                <w:szCs w:val="22"/>
              </w:rPr>
              <w:t xml:space="preserve"> sadržaja, sposobnost primjene sadržaja.</w:t>
            </w:r>
          </w:p>
          <w:p w14:paraId="47FC6FF3" w14:textId="77777777" w:rsidR="007E144A" w:rsidRPr="007E144A" w:rsidRDefault="007E144A" w:rsidP="007E144A">
            <w:pPr>
              <w:jc w:val="both"/>
              <w:rPr>
                <w:sz w:val="22"/>
                <w:szCs w:val="22"/>
              </w:rPr>
            </w:pPr>
          </w:p>
          <w:p w14:paraId="3A5F9A57" w14:textId="77777777" w:rsidR="007E144A" w:rsidRPr="007E144A" w:rsidRDefault="007E144A" w:rsidP="007E144A">
            <w:pPr>
              <w:jc w:val="both"/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>Bodovna skala pri ocjenjivanju testova: 0-49% (nedovoljan), 50-61% (dovoljan), 62-77% (dobar), 78-90% (vrlo dobar), 91-100% (odličan).</w:t>
            </w:r>
          </w:p>
          <w:p w14:paraId="00B0C603" w14:textId="77777777" w:rsidR="007E144A" w:rsidRPr="007E144A" w:rsidRDefault="007E144A" w:rsidP="007E144A">
            <w:pPr>
              <w:jc w:val="both"/>
              <w:rPr>
                <w:sz w:val="22"/>
                <w:szCs w:val="22"/>
              </w:rPr>
            </w:pPr>
          </w:p>
          <w:p w14:paraId="18A922BB" w14:textId="77777777" w:rsidR="007E144A" w:rsidRPr="007E144A" w:rsidRDefault="007E144A" w:rsidP="007E144A">
            <w:pPr>
              <w:jc w:val="both"/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 xml:space="preserve">Test se sastoji od dva dijela, te u skladu s tim rezultira i sa dvije ocjene: razumijevanje (zadaci koji se odnose na vokabular, slušanje i čitanje s razumijevanjem) i pisanje </w:t>
            </w:r>
          </w:p>
          <w:p w14:paraId="2BA617E8" w14:textId="77777777" w:rsidR="007E144A" w:rsidRPr="007E144A" w:rsidRDefault="007E144A" w:rsidP="007E144A">
            <w:pPr>
              <w:jc w:val="both"/>
              <w:rPr>
                <w:sz w:val="22"/>
                <w:szCs w:val="22"/>
              </w:rPr>
            </w:pPr>
          </w:p>
          <w:p w14:paraId="1DEFF890" w14:textId="77777777" w:rsidR="007E144A" w:rsidRPr="007E144A" w:rsidRDefault="007E144A" w:rsidP="007E144A">
            <w:pPr>
              <w:jc w:val="both"/>
              <w:rPr>
                <w:sz w:val="20"/>
                <w:szCs w:val="20"/>
              </w:rPr>
            </w:pPr>
            <w:r w:rsidRPr="007E144A">
              <w:rPr>
                <w:sz w:val="22"/>
                <w:szCs w:val="22"/>
              </w:rPr>
              <w:t>Redovitost pisanja domaćih zadaća, sudjelovanje u nastavnom procesu i donošenje školskog pribora (odnos prema radu) bilježi se u zabilješke</w:t>
            </w:r>
          </w:p>
        </w:tc>
      </w:tr>
      <w:tr w:rsidR="007E144A" w:rsidRPr="007E144A" w14:paraId="4FCE200F" w14:textId="77777777" w:rsidTr="000C2500">
        <w:trPr>
          <w:jc w:val="center"/>
        </w:trPr>
        <w:tc>
          <w:tcPr>
            <w:tcW w:w="2405" w:type="dxa"/>
            <w:vMerge w:val="restart"/>
            <w:tcBorders>
              <w:top w:val="double" w:sz="4" w:space="0" w:color="auto"/>
            </w:tcBorders>
          </w:tcPr>
          <w:p w14:paraId="403BEF09" w14:textId="77777777" w:rsidR="007E144A" w:rsidRPr="007E144A" w:rsidRDefault="007E144A" w:rsidP="007E144A">
            <w:pPr>
              <w:rPr>
                <w:b/>
                <w:sz w:val="22"/>
                <w:szCs w:val="22"/>
              </w:rPr>
            </w:pPr>
          </w:p>
          <w:p w14:paraId="564DF7AF" w14:textId="77777777" w:rsidR="007E144A" w:rsidRPr="007E144A" w:rsidRDefault="007E144A" w:rsidP="007E144A">
            <w:pPr>
              <w:rPr>
                <w:b/>
                <w:sz w:val="22"/>
                <w:szCs w:val="22"/>
              </w:rPr>
            </w:pPr>
          </w:p>
          <w:p w14:paraId="0823DAC8" w14:textId="77777777" w:rsidR="007E144A" w:rsidRPr="007E144A" w:rsidRDefault="007E144A" w:rsidP="007E144A">
            <w:pPr>
              <w:rPr>
                <w:b/>
                <w:sz w:val="22"/>
                <w:szCs w:val="22"/>
              </w:rPr>
            </w:pPr>
            <w:r w:rsidRPr="007E144A">
              <w:rPr>
                <w:b/>
                <w:sz w:val="22"/>
                <w:szCs w:val="22"/>
              </w:rPr>
              <w:t>Kriteriji zaključivanja</w:t>
            </w:r>
          </w:p>
        </w:tc>
        <w:tc>
          <w:tcPr>
            <w:tcW w:w="9431" w:type="dxa"/>
            <w:gridSpan w:val="3"/>
            <w:tcBorders>
              <w:top w:val="double" w:sz="4" w:space="0" w:color="auto"/>
            </w:tcBorders>
          </w:tcPr>
          <w:p w14:paraId="628CD4D7" w14:textId="77777777" w:rsidR="007E144A" w:rsidRPr="007E144A" w:rsidRDefault="007E144A" w:rsidP="007E144A">
            <w:pPr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 xml:space="preserve">Izraz cjelogodišnjeg rada </w:t>
            </w:r>
          </w:p>
        </w:tc>
      </w:tr>
      <w:tr w:rsidR="007E144A" w:rsidRPr="007E144A" w14:paraId="120D04B4" w14:textId="77777777" w:rsidTr="000C2500">
        <w:trPr>
          <w:jc w:val="center"/>
        </w:trPr>
        <w:tc>
          <w:tcPr>
            <w:tcW w:w="2405" w:type="dxa"/>
            <w:vMerge/>
          </w:tcPr>
          <w:p w14:paraId="31B0C521" w14:textId="77777777" w:rsidR="007E144A" w:rsidRPr="007E144A" w:rsidRDefault="007E144A" w:rsidP="007E144A">
            <w:pPr>
              <w:rPr>
                <w:sz w:val="22"/>
                <w:szCs w:val="22"/>
              </w:rPr>
            </w:pPr>
          </w:p>
        </w:tc>
        <w:tc>
          <w:tcPr>
            <w:tcW w:w="9431" w:type="dxa"/>
            <w:gridSpan w:val="3"/>
          </w:tcPr>
          <w:p w14:paraId="6587491F" w14:textId="77777777" w:rsidR="007E144A" w:rsidRPr="007E144A" w:rsidRDefault="007E144A" w:rsidP="007E144A">
            <w:pPr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 xml:space="preserve">Uvaženi svi oblici praćenja i ocjenjivanja </w:t>
            </w:r>
          </w:p>
        </w:tc>
      </w:tr>
      <w:tr w:rsidR="007E144A" w:rsidRPr="007E144A" w14:paraId="0F7321BC" w14:textId="77777777" w:rsidTr="000C2500">
        <w:trPr>
          <w:jc w:val="center"/>
        </w:trPr>
        <w:tc>
          <w:tcPr>
            <w:tcW w:w="2405" w:type="dxa"/>
            <w:vMerge/>
          </w:tcPr>
          <w:p w14:paraId="187A2A16" w14:textId="77777777" w:rsidR="007E144A" w:rsidRPr="007E144A" w:rsidRDefault="007E144A" w:rsidP="007E144A">
            <w:pPr>
              <w:rPr>
                <w:sz w:val="22"/>
                <w:szCs w:val="22"/>
              </w:rPr>
            </w:pPr>
          </w:p>
        </w:tc>
        <w:tc>
          <w:tcPr>
            <w:tcW w:w="9431" w:type="dxa"/>
            <w:gridSpan w:val="3"/>
          </w:tcPr>
          <w:p w14:paraId="21AD466A" w14:textId="77777777" w:rsidR="007E144A" w:rsidRPr="007E144A" w:rsidRDefault="007E144A" w:rsidP="007E144A">
            <w:pPr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 xml:space="preserve">Ravnopravan tretman različitih metoda </w:t>
            </w:r>
          </w:p>
        </w:tc>
      </w:tr>
      <w:tr w:rsidR="007E144A" w:rsidRPr="007E144A" w14:paraId="68C2F0EC" w14:textId="77777777" w:rsidTr="000C2500">
        <w:trPr>
          <w:jc w:val="center"/>
        </w:trPr>
        <w:tc>
          <w:tcPr>
            <w:tcW w:w="2405" w:type="dxa"/>
            <w:vMerge/>
          </w:tcPr>
          <w:p w14:paraId="4EE1D8E0" w14:textId="77777777" w:rsidR="007E144A" w:rsidRPr="007E144A" w:rsidRDefault="007E144A" w:rsidP="007E144A">
            <w:pPr>
              <w:rPr>
                <w:sz w:val="22"/>
                <w:szCs w:val="22"/>
              </w:rPr>
            </w:pPr>
          </w:p>
        </w:tc>
        <w:tc>
          <w:tcPr>
            <w:tcW w:w="9431" w:type="dxa"/>
            <w:gridSpan w:val="3"/>
          </w:tcPr>
          <w:p w14:paraId="4949F054" w14:textId="77777777" w:rsidR="007E144A" w:rsidRPr="007E144A" w:rsidRDefault="007E144A" w:rsidP="007E144A">
            <w:pPr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 xml:space="preserve">Zabilješke o zalaganju i aktivnosti učenika </w:t>
            </w:r>
          </w:p>
          <w:p w14:paraId="34959005" w14:textId="77777777" w:rsidR="007E144A" w:rsidRPr="007E144A" w:rsidRDefault="007E144A" w:rsidP="007E144A">
            <w:pPr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>(mogu smanjiti/povećati ocjenu u rasponu do 1 ocjene)</w:t>
            </w:r>
          </w:p>
        </w:tc>
      </w:tr>
    </w:tbl>
    <w:p w14:paraId="19A17729" w14:textId="77777777" w:rsidR="007E144A" w:rsidRPr="007E144A" w:rsidRDefault="007E144A" w:rsidP="007E144A">
      <w:pPr>
        <w:rPr>
          <w:sz w:val="22"/>
          <w:szCs w:val="22"/>
        </w:rPr>
      </w:pPr>
    </w:p>
    <w:p w14:paraId="6265292C" w14:textId="46FA4294" w:rsidR="007E144A" w:rsidRPr="007E144A" w:rsidRDefault="007E144A" w:rsidP="007E144A">
      <w:pPr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                                       </w:t>
      </w:r>
      <w:r w:rsidRPr="007E144A">
        <w:rPr>
          <w:sz w:val="22"/>
          <w:szCs w:val="22"/>
        </w:rPr>
        <w:t>U Nedelišću, 01. rujna 2026.</w:t>
      </w:r>
      <w:r w:rsidRPr="007E144A">
        <w:rPr>
          <w:sz w:val="22"/>
          <w:szCs w:val="22"/>
        </w:rPr>
        <w:tab/>
      </w:r>
      <w:r w:rsidRPr="007E144A">
        <w:rPr>
          <w:sz w:val="22"/>
          <w:szCs w:val="22"/>
        </w:rPr>
        <w:tab/>
      </w:r>
      <w:r w:rsidRPr="007E144A">
        <w:rPr>
          <w:sz w:val="22"/>
          <w:szCs w:val="22"/>
        </w:rPr>
        <w:tab/>
      </w:r>
      <w:r w:rsidRPr="007E144A">
        <w:rPr>
          <w:sz w:val="22"/>
          <w:szCs w:val="22"/>
        </w:rPr>
        <w:tab/>
      </w:r>
      <w:r w:rsidRPr="007E144A">
        <w:rPr>
          <w:sz w:val="22"/>
          <w:szCs w:val="22"/>
        </w:rPr>
        <w:tab/>
        <w:t xml:space="preserve">                               </w:t>
      </w:r>
      <w:r>
        <w:rPr>
          <w:sz w:val="22"/>
          <w:szCs w:val="22"/>
        </w:rPr>
        <w:t xml:space="preserve">          </w:t>
      </w:r>
      <w:r w:rsidRPr="007E144A">
        <w:rPr>
          <w:sz w:val="22"/>
          <w:szCs w:val="22"/>
        </w:rPr>
        <w:t xml:space="preserve">   Učiteljica: </w:t>
      </w:r>
      <w:r>
        <w:rPr>
          <w:sz w:val="22"/>
          <w:szCs w:val="22"/>
        </w:rPr>
        <w:t xml:space="preserve">Lana </w:t>
      </w:r>
      <w:proofErr w:type="spellStart"/>
      <w:r>
        <w:rPr>
          <w:sz w:val="22"/>
          <w:szCs w:val="22"/>
        </w:rPr>
        <w:t>Matić-Pintarić</w:t>
      </w:r>
      <w:proofErr w:type="spellEnd"/>
    </w:p>
    <w:p w14:paraId="36E00BB8" w14:textId="77777777" w:rsidR="007E144A" w:rsidRDefault="007E144A"/>
    <w:sectPr w:rsidR="007E144A" w:rsidSect="003E22B2">
      <w:pgSz w:w="16838" w:h="11906" w:orient="landscape"/>
      <w:pgMar w:top="567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1ECFE7" w14:textId="77777777" w:rsidR="007D0A58" w:rsidRDefault="007D0A58" w:rsidP="00BD6074">
      <w:r>
        <w:separator/>
      </w:r>
    </w:p>
  </w:endnote>
  <w:endnote w:type="continuationSeparator" w:id="0">
    <w:p w14:paraId="5ACBC30F" w14:textId="77777777" w:rsidR="007D0A58" w:rsidRDefault="007D0A58" w:rsidP="00BD60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8563AA" w14:textId="77777777" w:rsidR="007D0A58" w:rsidRDefault="007D0A58" w:rsidP="00BD6074">
      <w:r>
        <w:separator/>
      </w:r>
    </w:p>
  </w:footnote>
  <w:footnote w:type="continuationSeparator" w:id="0">
    <w:p w14:paraId="58B7845C" w14:textId="77777777" w:rsidR="007D0A58" w:rsidRDefault="007D0A58" w:rsidP="00BD60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4F3F68"/>
    <w:multiLevelType w:val="hybridMultilevel"/>
    <w:tmpl w:val="04C660D6"/>
    <w:lvl w:ilvl="0" w:tplc="5A9CA6BE">
      <w:start w:val="1"/>
      <w:numFmt w:val="decimal"/>
      <w:lvlText w:val="%1."/>
      <w:lvlJc w:val="left"/>
      <w:pPr>
        <w:tabs>
          <w:tab w:val="num" w:pos="720"/>
        </w:tabs>
        <w:ind w:left="284" w:firstLine="56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D73"/>
    <w:rsid w:val="000B2D73"/>
    <w:rsid w:val="000C2500"/>
    <w:rsid w:val="00217ACD"/>
    <w:rsid w:val="002A6EDB"/>
    <w:rsid w:val="002F5F6F"/>
    <w:rsid w:val="003E03DA"/>
    <w:rsid w:val="003E22B2"/>
    <w:rsid w:val="006A68F5"/>
    <w:rsid w:val="00742225"/>
    <w:rsid w:val="007D0A58"/>
    <w:rsid w:val="007E144A"/>
    <w:rsid w:val="008159CF"/>
    <w:rsid w:val="00855DCA"/>
    <w:rsid w:val="00874A57"/>
    <w:rsid w:val="00920CD0"/>
    <w:rsid w:val="009D4906"/>
    <w:rsid w:val="00A277B2"/>
    <w:rsid w:val="00A913EA"/>
    <w:rsid w:val="00AF066C"/>
    <w:rsid w:val="00BD6074"/>
    <w:rsid w:val="00C2685A"/>
    <w:rsid w:val="00F46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12E09D"/>
  <w15:chartTrackingRefBased/>
  <w15:docId w15:val="{52D88552-FDBB-45E8-A89A-B38251A75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Times New Roman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2D73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0B2D73"/>
    <w:pPr>
      <w:spacing w:after="0" w:line="240" w:lineRule="auto"/>
    </w:pPr>
    <w:rPr>
      <w:rFonts w:ascii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B2D73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Zaglavlje">
    <w:name w:val="header"/>
    <w:basedOn w:val="Normal"/>
    <w:link w:val="ZaglavljeChar"/>
    <w:uiPriority w:val="99"/>
    <w:unhideWhenUsed/>
    <w:rsid w:val="00BD6074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BD6074"/>
    <w:rPr>
      <w:rFonts w:ascii="Times New Roman" w:eastAsia="Times New Roman" w:hAnsi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BD6074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BD6074"/>
    <w:rPr>
      <w:rFonts w:ascii="Times New Roman" w:eastAsia="Times New Roman" w:hAnsi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2F5F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2142</Words>
  <Characters>12215</Characters>
  <Application>Microsoft Office Word</Application>
  <DocSecurity>0</DocSecurity>
  <Lines>101</Lines>
  <Paragraphs>28</Paragraphs>
  <ScaleCrop>false</ScaleCrop>
  <Company/>
  <LinksUpToDate>false</LinksUpToDate>
  <CharactersWithSpaces>14329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LANA MATIĆ-PINTARIĆ</dc:creator>
  <cp:keywords/>
  <dc:description/>
  <cp:lastModifiedBy>LANA MATIĆ-PINTARIĆ</cp:lastModifiedBy>
  <cp:revision>10</cp:revision>
  <dcterms:created xsi:type="dcterms:W3CDTF">2022-11-20T07:12:00Z</dcterms:created>
  <dcterms:modified xsi:type="dcterms:W3CDTF">2026-09-06T14:23:00Z</dcterms:modified>
</cp:coreProperties>
</file>