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2AF9B256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EC0625">
        <w:rPr>
          <w:b/>
          <w:bCs/>
          <w:lang w:val="hr-HR"/>
        </w:rPr>
        <w:t>PROSINAC</w:t>
      </w:r>
      <w:r w:rsidR="00E5780E">
        <w:rPr>
          <w:b/>
          <w:bCs/>
          <w:lang w:val="hr-HR"/>
        </w:rPr>
        <w:t xml:space="preserve">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     Šk. God. 20</w:t>
      </w:r>
      <w:r w:rsidR="00EC5D40">
        <w:rPr>
          <w:b/>
          <w:bCs/>
          <w:lang w:val="hr-HR"/>
        </w:rPr>
        <w:t>2</w:t>
      </w:r>
      <w:r w:rsidR="00E45C96">
        <w:rPr>
          <w:b/>
          <w:bCs/>
          <w:lang w:val="hr-HR"/>
        </w:rPr>
        <w:t>4</w:t>
      </w:r>
      <w:r>
        <w:rPr>
          <w:b/>
          <w:bCs/>
          <w:lang w:val="hr-HR"/>
        </w:rPr>
        <w:t>./202</w:t>
      </w:r>
      <w:r w:rsidR="00E45C96">
        <w:rPr>
          <w:b/>
          <w:bCs/>
          <w:lang w:val="hr-HR"/>
        </w:rPr>
        <w:t>5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0BD144DC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>7.c</w:t>
      </w:r>
      <w:r w:rsidR="00E45C96">
        <w:rPr>
          <w:b/>
          <w:bCs/>
          <w:lang w:val="hr-HR"/>
        </w:rPr>
        <w:t xml:space="preserve">      7.d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C4072D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7D0E8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987C4D4" w14:textId="5896B688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356AAE5C" w14:textId="77777777" w:rsidR="00C31A18" w:rsidRDefault="00C31A18" w:rsidP="00FD602A">
            <w:pPr>
              <w:rPr>
                <w:rFonts w:eastAsia="Arial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>TVARI, VRSTE TVARI I NJIHOVA SVOJSTVA</w:t>
            </w:r>
          </w:p>
          <w:p w14:paraId="132CB5E0" w14:textId="6503C2AF" w:rsidR="003D1694" w:rsidRPr="0076706B" w:rsidRDefault="003D1694" w:rsidP="00FD602A">
            <w:pPr>
              <w:rPr>
                <w:rFonts w:ascii="Arial" w:eastAsia="Calibri" w:hAnsi="Arial" w:cstheme="minorHAnsi"/>
                <w:b/>
                <w:bCs/>
              </w:rPr>
            </w:pPr>
          </w:p>
          <w:p w14:paraId="147FAE31" w14:textId="05DC2D3F" w:rsidR="00E57B84" w:rsidRDefault="00400FF7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2</w:t>
            </w:r>
            <w:r w:rsidR="00E45C96">
              <w:rPr>
                <w:rFonts w:ascii="Arial" w:eastAsia="Calibri" w:hAnsi="Arial" w:cstheme="minorHAnsi"/>
              </w:rPr>
              <w:t>3</w:t>
            </w:r>
            <w:r>
              <w:rPr>
                <w:rFonts w:ascii="Arial" w:eastAsia="Calibri" w:hAnsi="Arial" w:cstheme="minorHAnsi"/>
              </w:rPr>
              <w:t>.</w:t>
            </w:r>
            <w:r w:rsidR="00E57B84">
              <w:rPr>
                <w:rFonts w:ascii="Arial" w:eastAsia="Calibri" w:hAnsi="Arial" w:cstheme="minorHAnsi"/>
              </w:rPr>
              <w:t xml:space="preserve">Kisele, neutralne i lužnate otopine </w:t>
            </w:r>
            <w:r w:rsidR="00E45C96">
              <w:rPr>
                <w:rFonts w:ascii="Arial" w:eastAsia="Calibri" w:hAnsi="Arial" w:cstheme="minorHAnsi"/>
              </w:rPr>
              <w:t>II</w:t>
            </w:r>
          </w:p>
          <w:p w14:paraId="2E58A275" w14:textId="771FF8BC" w:rsidR="00E57B84" w:rsidRDefault="00E57B84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2</w:t>
            </w:r>
            <w:r w:rsidR="002D17F9">
              <w:rPr>
                <w:rFonts w:ascii="Arial" w:eastAsia="Calibri" w:hAnsi="Arial" w:cstheme="minorHAnsi"/>
              </w:rPr>
              <w:t>4</w:t>
            </w:r>
            <w:r>
              <w:rPr>
                <w:rFonts w:ascii="Arial" w:eastAsia="Calibri" w:hAnsi="Arial" w:cstheme="minorHAnsi"/>
              </w:rPr>
              <w:t>.Ponavljanje</w:t>
            </w:r>
          </w:p>
          <w:p w14:paraId="7A86D505" w14:textId="415E4258" w:rsidR="00004FF9" w:rsidRDefault="00004FF9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2</w:t>
            </w:r>
            <w:r w:rsidR="002D17F9">
              <w:rPr>
                <w:rFonts w:ascii="Arial" w:eastAsia="Calibri" w:hAnsi="Arial" w:cstheme="minorHAnsi"/>
              </w:rPr>
              <w:t>5</w:t>
            </w:r>
            <w:r>
              <w:rPr>
                <w:rFonts w:ascii="Arial" w:eastAsia="Calibri" w:hAnsi="Arial" w:cstheme="minorHAnsi"/>
              </w:rPr>
              <w:t>.Pismena provjera</w:t>
            </w:r>
          </w:p>
          <w:p w14:paraId="6DB89407" w14:textId="6867143F" w:rsidR="002D17F9" w:rsidRDefault="00E57B84" w:rsidP="00FD602A">
            <w:pPr>
              <w:rPr>
                <w:rFonts w:ascii="Arial" w:eastAsia="Calibri" w:hAnsi="Arial" w:cstheme="minorHAnsi"/>
              </w:rPr>
            </w:pPr>
            <w:r>
              <w:rPr>
                <w:rFonts w:ascii="Arial" w:eastAsia="Calibri" w:hAnsi="Arial" w:cstheme="minorHAnsi"/>
              </w:rPr>
              <w:t>2</w:t>
            </w:r>
            <w:r w:rsidR="002D17F9">
              <w:rPr>
                <w:rFonts w:ascii="Arial" w:eastAsia="Calibri" w:hAnsi="Arial" w:cstheme="minorHAnsi"/>
              </w:rPr>
              <w:t>6.Analiza pismene provjere</w:t>
            </w:r>
          </w:p>
          <w:p w14:paraId="4EFA5D8B" w14:textId="3B6F26F5" w:rsidR="00E57B84" w:rsidRDefault="00E4266A" w:rsidP="00FD602A">
            <w:pPr>
              <w:rPr>
                <w:rFonts w:ascii="Arial" w:eastAsia="Calibri" w:hAnsi="Arial" w:cstheme="minorHAnsi"/>
              </w:rPr>
            </w:pPr>
            <w:proofErr w:type="gramStart"/>
            <w:r>
              <w:rPr>
                <w:rFonts w:ascii="Arial" w:eastAsia="Calibri" w:hAnsi="Arial" w:cstheme="minorHAnsi"/>
              </w:rPr>
              <w:t>27.</w:t>
            </w:r>
            <w:r w:rsidR="00E57B84">
              <w:rPr>
                <w:rFonts w:ascii="Arial" w:eastAsia="Calibri" w:hAnsi="Arial" w:cstheme="minorHAnsi"/>
              </w:rPr>
              <w:t>.Iskazivanje</w:t>
            </w:r>
            <w:proofErr w:type="gramEnd"/>
            <w:r w:rsidR="00E57B84">
              <w:rPr>
                <w:rFonts w:ascii="Arial" w:eastAsia="Calibri" w:hAnsi="Arial" w:cstheme="minorHAnsi"/>
              </w:rPr>
              <w:t xml:space="preserve"> sastava smjesa </w:t>
            </w:r>
          </w:p>
          <w:p w14:paraId="18C2D448" w14:textId="39542579" w:rsidR="00E57B84" w:rsidRDefault="00256885" w:rsidP="00FD602A">
            <w:pPr>
              <w:rPr>
                <w:rFonts w:ascii="Arial" w:eastAsia="Calibri" w:hAnsi="Arial" w:cstheme="minorHAnsi"/>
              </w:rPr>
            </w:pPr>
            <w:proofErr w:type="gramStart"/>
            <w:r>
              <w:rPr>
                <w:rFonts w:ascii="Arial" w:eastAsia="Calibri" w:hAnsi="Arial" w:cstheme="minorHAnsi"/>
              </w:rPr>
              <w:t>28.</w:t>
            </w:r>
            <w:r w:rsidR="00E57B84">
              <w:rPr>
                <w:rFonts w:ascii="Arial" w:eastAsia="Calibri" w:hAnsi="Arial" w:cstheme="minorHAnsi"/>
              </w:rPr>
              <w:t>.Ponavljanje</w:t>
            </w:r>
            <w:proofErr w:type="gramEnd"/>
          </w:p>
          <w:p w14:paraId="6D19B163" w14:textId="0DB71CF4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E45C96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E45C96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E45C96" w:rsidRDefault="007D0E8E" w:rsidP="007D0E8E">
            <w:pPr>
              <w:rPr>
                <w:lang w:val="hr-HR"/>
              </w:rPr>
            </w:pPr>
            <w:r w:rsidRPr="00E45C96">
              <w:rPr>
                <w:lang w:val="hr-HR"/>
              </w:rPr>
              <w:t xml:space="preserve">promatranje, </w:t>
            </w:r>
            <w:r w:rsidR="00EC5D40" w:rsidRPr="00E45C96">
              <w:rPr>
                <w:lang w:val="hr-HR"/>
              </w:rPr>
              <w:t xml:space="preserve">pretraživanje </w:t>
            </w:r>
            <w:r w:rsidRPr="00E45C96">
              <w:rPr>
                <w:lang w:val="hr-HR"/>
              </w:rPr>
              <w:t>internet</w:t>
            </w:r>
            <w:r w:rsidR="00EC5D40" w:rsidRPr="00E45C96">
              <w:rPr>
                <w:lang w:val="hr-HR"/>
              </w:rPr>
              <w:t>a</w:t>
            </w:r>
            <w:r w:rsidRPr="00E45C96">
              <w:rPr>
                <w:lang w:val="hr-HR"/>
              </w:rPr>
              <w:t xml:space="preserve">, </w:t>
            </w:r>
          </w:p>
          <w:p w14:paraId="0EED5E4B" w14:textId="0751EDBC" w:rsidR="007D0E8E" w:rsidRPr="00E45C96" w:rsidRDefault="007D0E8E" w:rsidP="007D0E8E">
            <w:pPr>
              <w:rPr>
                <w:lang w:val="hr-HR"/>
              </w:rPr>
            </w:pPr>
            <w:r w:rsidRPr="00E45C96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r w:rsidRPr="00432E85">
              <w:t>mentalne mape</w:t>
            </w:r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Istražuje fizičke pojave. </w:t>
            </w:r>
          </w:p>
          <w:p w14:paraId="4F7DC091" w14:textId="77777777" w:rsidR="00FD602A" w:rsidRPr="00E45C96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E45C96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E45C96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E45C96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E45C96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E45C96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E45C96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Odabire i preračunava odgovarajuće mjerne jedinice.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Učenik analizira prostorne organizacije i procesa istraživačkim radom, korištenjem geografske karte i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r w:rsidRPr="00432E85">
              <w:rPr>
                <w:rFonts w:ascii="Calibri" w:eastAsia="Calibri" w:hAnsi="Calibri" w:cs="Calibri"/>
              </w:rPr>
              <w:t>Učenik analizira važnost širenja izuma i tehnologija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stoljeća do početka 20. stoljeća.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7FD6807D" w14:textId="77777777" w:rsidR="007D0E8E" w:rsidRPr="00432E85" w:rsidRDefault="007D0E8E" w:rsidP="007D0E8E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ikt C 3.3. </w:t>
            </w:r>
            <w:r w:rsidRPr="00432E85">
              <w:rPr>
                <w:rFonts w:ascii="Calibri" w:eastAsia="Calibri" w:hAnsi="Calibri" w:cs="Calibri"/>
                <w:highlight w:val="white"/>
              </w:rPr>
              <w:t>Učenik samostalno ili uz manju pomoć učitelja procjenjuje i odabire potrebne informacije između pronađenih informacija.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E45C96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b/>
                <w:lang w:val="hr-HR"/>
              </w:rPr>
              <w:t>osr</w:t>
            </w:r>
            <w:r w:rsidRPr="00E45C96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E45C96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E45C96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E45C96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b/>
                <w:lang w:val="hr-HR"/>
              </w:rPr>
              <w:t xml:space="preserve">uku A.3.1. </w:t>
            </w:r>
            <w:r w:rsidRPr="00E45C96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E45C96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E45C96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E45C96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E45C96">
              <w:rPr>
                <w:rFonts w:ascii="Calibri" w:eastAsia="Calibri" w:hAnsi="Calibri" w:cs="Calibri"/>
                <w:b/>
                <w:lang w:val="de-DE"/>
              </w:rPr>
              <w:t>uku</w:t>
            </w:r>
            <w:r w:rsidRPr="00E45C96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E45C96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E45C96">
              <w:rPr>
                <w:rFonts w:ascii="Calibri" w:eastAsia="Calibri" w:hAnsi="Calibri" w:cs="Calibri"/>
                <w:lang w:val="de-DE"/>
              </w:rPr>
              <w:t>. Učenik se koristi različitim strategijama učenja</w:t>
            </w:r>
          </w:p>
          <w:p w14:paraId="0ECAAE73" w14:textId="77777777" w:rsidR="00C82092" w:rsidRPr="00E45C96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E45C96">
              <w:rPr>
                <w:rFonts w:ascii="Calibri" w:eastAsia="Calibri" w:hAnsi="Calibri" w:cs="Calibri"/>
                <w:lang w:val="de-DE"/>
              </w:rPr>
              <w:t xml:space="preserve">i primjenjuje ih u ostvarivanju ciljeva učenja i </w:t>
            </w:r>
            <w:r w:rsidRPr="00E45C96">
              <w:rPr>
                <w:rFonts w:ascii="Calibri" w:eastAsia="Calibri" w:hAnsi="Calibri" w:cs="Calibri"/>
                <w:lang w:val="de-DE"/>
              </w:rPr>
              <w:lastRenderedPageBreak/>
              <w:t>rješavanju problema u svim područjima učenja uz povremeno praćenje učitelja.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Učenik samostalno oblikuje svoje ideje i</w:t>
            </w:r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kreativno pristupa rješavanju problema.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r w:rsidRPr="00432E85">
              <w:rPr>
                <w:rFonts w:ascii="Calibri" w:eastAsia="Calibri" w:hAnsi="Calibri" w:cs="Calibri"/>
              </w:rPr>
              <w:t>Učenik samostalno traži nove informacije iz različitih izvora, transformira ih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znanje i uspješno primjenjuje pri rješavanju problema.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Učenik samovrednuje proces učenja i svoje rezultate,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procjenjuje ostvareni napredak te na temelju toga planira buduće učenje.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r w:rsidRPr="00432E85">
              <w:rPr>
                <w:rFonts w:ascii="Calibri" w:eastAsia="Calibri" w:hAnsi="Calibri" w:cs="Calibri"/>
              </w:rPr>
              <w:t>Učenik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koristi ugodnim emocijama i raspoloženjima tako da potiču učenje i kontrolira neugodne emocije i raspoloženja tako da ga ne ometaju u učenju.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Učenik ostvaruje dobru komunikaciju s drugima, uspješno surađuje u različitim situacijama i spreman je zatražiti i ponuditi pomoć.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7FE19B1F" w14:textId="0B868387" w:rsidR="007D0E8E" w:rsidRPr="00432E85" w:rsidRDefault="00ED625B" w:rsidP="007D0E8E">
            <w:r>
              <w:lastRenderedPageBreak/>
              <w:t>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726828">
    <w:abstractNumId w:val="2"/>
  </w:num>
  <w:num w:numId="2" w16cid:durableId="382753851">
    <w:abstractNumId w:val="1"/>
  </w:num>
  <w:num w:numId="3" w16cid:durableId="14344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04FF9"/>
    <w:rsid w:val="00165CF0"/>
    <w:rsid w:val="001F2952"/>
    <w:rsid w:val="00256885"/>
    <w:rsid w:val="002D17F9"/>
    <w:rsid w:val="0035068D"/>
    <w:rsid w:val="003D1694"/>
    <w:rsid w:val="00400FF7"/>
    <w:rsid w:val="00432E85"/>
    <w:rsid w:val="004A4619"/>
    <w:rsid w:val="0076706B"/>
    <w:rsid w:val="007C0454"/>
    <w:rsid w:val="007D0E8E"/>
    <w:rsid w:val="008A75EC"/>
    <w:rsid w:val="00B25571"/>
    <w:rsid w:val="00B41A55"/>
    <w:rsid w:val="00C31A18"/>
    <w:rsid w:val="00C4072D"/>
    <w:rsid w:val="00C82092"/>
    <w:rsid w:val="00CE6B23"/>
    <w:rsid w:val="00D0588F"/>
    <w:rsid w:val="00D10902"/>
    <w:rsid w:val="00E4266A"/>
    <w:rsid w:val="00E45C96"/>
    <w:rsid w:val="00E5780E"/>
    <w:rsid w:val="00E57B84"/>
    <w:rsid w:val="00E847EC"/>
    <w:rsid w:val="00EC0625"/>
    <w:rsid w:val="00EC5D40"/>
    <w:rsid w:val="00ED625B"/>
    <w:rsid w:val="00F53D2D"/>
    <w:rsid w:val="00F74B2B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31</cp:revision>
  <dcterms:created xsi:type="dcterms:W3CDTF">2019-08-31T15:58:00Z</dcterms:created>
  <dcterms:modified xsi:type="dcterms:W3CDTF">2024-11-28T21:23:00Z</dcterms:modified>
</cp:coreProperties>
</file>