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4A31" w14:textId="3171AD5C" w:rsidR="002123D0" w:rsidRPr="00F11344" w:rsidRDefault="002123D0" w:rsidP="002123D0">
      <w:pPr>
        <w:rPr>
          <w:sz w:val="20"/>
          <w:szCs w:val="20"/>
        </w:rPr>
      </w:pPr>
      <w:r w:rsidRPr="00F11344">
        <w:rPr>
          <w:sz w:val="20"/>
          <w:szCs w:val="20"/>
        </w:rPr>
        <w:t>OSNOVNA ŠK</w:t>
      </w:r>
      <w:r w:rsidR="0084476A">
        <w:rPr>
          <w:sz w:val="20"/>
          <w:szCs w:val="20"/>
        </w:rPr>
        <w:t>OLA NEDELIŠĆE</w:t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</w:r>
      <w:r w:rsidR="0084476A">
        <w:rPr>
          <w:sz w:val="20"/>
          <w:szCs w:val="20"/>
        </w:rPr>
        <w:tab/>
        <w:t>Šk. god: 202</w:t>
      </w:r>
      <w:r w:rsidR="00A37DDD">
        <w:rPr>
          <w:sz w:val="20"/>
          <w:szCs w:val="20"/>
        </w:rPr>
        <w:t>5</w:t>
      </w:r>
      <w:r w:rsidR="0084476A">
        <w:rPr>
          <w:sz w:val="20"/>
          <w:szCs w:val="20"/>
        </w:rPr>
        <w:t>./202</w:t>
      </w:r>
      <w:r w:rsidR="00A37DDD">
        <w:rPr>
          <w:sz w:val="20"/>
          <w:szCs w:val="20"/>
        </w:rPr>
        <w:t>6</w:t>
      </w:r>
      <w:r w:rsidRPr="00F11344">
        <w:rPr>
          <w:sz w:val="20"/>
          <w:szCs w:val="20"/>
        </w:rPr>
        <w:t>.</w:t>
      </w:r>
    </w:p>
    <w:p w14:paraId="3C0FEDBA" w14:textId="77777777" w:rsidR="002123D0" w:rsidRPr="00F11344" w:rsidRDefault="002123D0" w:rsidP="002123D0">
      <w:pPr>
        <w:rPr>
          <w:sz w:val="20"/>
          <w:szCs w:val="20"/>
        </w:rPr>
      </w:pPr>
    </w:p>
    <w:p w14:paraId="4A1FCDB0" w14:textId="3BE0B1C6" w:rsidR="002123D0" w:rsidRPr="00F11344" w:rsidRDefault="002123D0" w:rsidP="002123D0">
      <w:pPr>
        <w:rPr>
          <w:sz w:val="20"/>
          <w:szCs w:val="20"/>
        </w:rPr>
      </w:pPr>
      <w:r w:rsidRPr="00F11344">
        <w:rPr>
          <w:sz w:val="20"/>
          <w:szCs w:val="20"/>
        </w:rPr>
        <w:t>Predmet:  Engleski jezik</w:t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  <w:t xml:space="preserve">  </w:t>
      </w:r>
      <w:r w:rsidR="00FD38FB">
        <w:rPr>
          <w:sz w:val="20"/>
          <w:szCs w:val="20"/>
        </w:rPr>
        <w:t xml:space="preserve">            </w:t>
      </w:r>
      <w:r w:rsidRPr="00F11344">
        <w:rPr>
          <w:sz w:val="20"/>
          <w:szCs w:val="20"/>
        </w:rPr>
        <w:t>Učiteljica:</w:t>
      </w:r>
      <w:r w:rsidR="00FD38FB">
        <w:rPr>
          <w:sz w:val="20"/>
          <w:szCs w:val="20"/>
        </w:rPr>
        <w:t xml:space="preserve"> Dubravka Vukšić</w:t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  <w:r w:rsidR="00FD38FB">
        <w:rPr>
          <w:sz w:val="20"/>
          <w:szCs w:val="20"/>
        </w:rPr>
        <w:t xml:space="preserve">                 </w:t>
      </w:r>
      <w:r w:rsidRPr="00F11344">
        <w:rPr>
          <w:sz w:val="20"/>
          <w:szCs w:val="20"/>
        </w:rPr>
        <w:t>Razred</w:t>
      </w:r>
      <w:r w:rsidRPr="00F11344">
        <w:rPr>
          <w:b/>
          <w:sz w:val="20"/>
          <w:szCs w:val="20"/>
        </w:rPr>
        <w:t xml:space="preserve">: </w:t>
      </w:r>
      <w:r w:rsidR="00FD38FB">
        <w:rPr>
          <w:sz w:val="20"/>
          <w:szCs w:val="20"/>
        </w:rPr>
        <w:t>1.a</w:t>
      </w:r>
      <w:r w:rsidR="00F25FA5">
        <w:rPr>
          <w:sz w:val="20"/>
          <w:szCs w:val="20"/>
        </w:rPr>
        <w:t xml:space="preserve"> </w:t>
      </w:r>
    </w:p>
    <w:p w14:paraId="4122BFF7" w14:textId="77777777" w:rsidR="002123D0" w:rsidRPr="00F11344" w:rsidRDefault="002123D0" w:rsidP="002123D0">
      <w:pPr>
        <w:rPr>
          <w:sz w:val="20"/>
          <w:szCs w:val="20"/>
        </w:rPr>
      </w:pPr>
    </w:p>
    <w:p w14:paraId="6D2B3733" w14:textId="77777777" w:rsidR="002123D0" w:rsidRPr="00F11344" w:rsidRDefault="002123D0" w:rsidP="002123D0">
      <w:pPr>
        <w:rPr>
          <w:sz w:val="20"/>
          <w:szCs w:val="20"/>
        </w:rPr>
      </w:pPr>
    </w:p>
    <w:p w14:paraId="2DF1A2E1" w14:textId="77777777" w:rsidR="002123D0" w:rsidRPr="00F11344" w:rsidRDefault="002123D0" w:rsidP="002123D0">
      <w:pPr>
        <w:rPr>
          <w:b/>
          <w:sz w:val="20"/>
          <w:szCs w:val="20"/>
        </w:rPr>
      </w:pP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  <w:r w:rsidRPr="00F11344">
        <w:rPr>
          <w:b/>
          <w:sz w:val="20"/>
          <w:szCs w:val="20"/>
        </w:rPr>
        <w:t>PLAN, KRITERIJI I ELEMENTI VREDNOVANJA UČENIKA</w:t>
      </w:r>
    </w:p>
    <w:p w14:paraId="2A025540" w14:textId="77777777" w:rsidR="002123D0" w:rsidRPr="00F11344" w:rsidRDefault="002123D0" w:rsidP="002123D0">
      <w:pPr>
        <w:rPr>
          <w:sz w:val="20"/>
          <w:szCs w:val="20"/>
        </w:rPr>
      </w:pPr>
    </w:p>
    <w:p w14:paraId="368D44FA" w14:textId="77777777" w:rsidR="002123D0" w:rsidRPr="00F11344" w:rsidRDefault="002123D0" w:rsidP="002123D0">
      <w:pPr>
        <w:rPr>
          <w:sz w:val="20"/>
          <w:szCs w:val="20"/>
        </w:rPr>
      </w:pP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1659"/>
        <w:gridCol w:w="2793"/>
        <w:gridCol w:w="1559"/>
        <w:gridCol w:w="2228"/>
      </w:tblGrid>
      <w:tr w:rsidR="002123D0" w:rsidRPr="00F11344" w14:paraId="2916618A" w14:textId="77777777" w:rsidTr="00D86D1F">
        <w:trPr>
          <w:trHeight w:val="285"/>
        </w:trPr>
        <w:tc>
          <w:tcPr>
            <w:tcW w:w="2599" w:type="dxa"/>
            <w:vMerge w:val="restart"/>
            <w:vAlign w:val="center"/>
          </w:tcPr>
          <w:p w14:paraId="649C04A8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vMerge w:val="restart"/>
            <w:vAlign w:val="center"/>
          </w:tcPr>
          <w:p w14:paraId="506B9911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Sadržaj/oblik</w:t>
            </w:r>
          </w:p>
        </w:tc>
        <w:tc>
          <w:tcPr>
            <w:tcW w:w="1559" w:type="dxa"/>
            <w:vMerge w:val="restart"/>
            <w:vAlign w:val="center"/>
          </w:tcPr>
          <w:p w14:paraId="4ADBFA91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Broj provjera</w:t>
            </w:r>
          </w:p>
          <w:p w14:paraId="74285AE6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(polugodišnje)</w:t>
            </w:r>
          </w:p>
        </w:tc>
        <w:tc>
          <w:tcPr>
            <w:tcW w:w="2228" w:type="dxa"/>
            <w:vMerge w:val="restart"/>
            <w:vAlign w:val="center"/>
          </w:tcPr>
          <w:p w14:paraId="4B341BAC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Plan termina</w:t>
            </w:r>
          </w:p>
        </w:tc>
      </w:tr>
      <w:tr w:rsidR="002123D0" w:rsidRPr="00F11344" w14:paraId="14CBE223" w14:textId="77777777" w:rsidTr="00D86D1F">
        <w:trPr>
          <w:trHeight w:val="285"/>
        </w:trPr>
        <w:tc>
          <w:tcPr>
            <w:tcW w:w="2599" w:type="dxa"/>
            <w:vMerge/>
            <w:tcBorders>
              <w:bottom w:val="thinThickThinSmallGap" w:sz="24" w:space="0" w:color="auto"/>
            </w:tcBorders>
            <w:vAlign w:val="center"/>
          </w:tcPr>
          <w:p w14:paraId="5AA8AC9E" w14:textId="77777777" w:rsidR="002123D0" w:rsidRPr="00F11344" w:rsidRDefault="002123D0" w:rsidP="00D86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14:paraId="13F3202A" w14:textId="77777777" w:rsidR="002123D0" w:rsidRPr="00F11344" w:rsidRDefault="002123D0" w:rsidP="00D86D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thinThickThinSmallGap" w:sz="24" w:space="0" w:color="auto"/>
            </w:tcBorders>
            <w:vAlign w:val="center"/>
          </w:tcPr>
          <w:p w14:paraId="71259AE9" w14:textId="77777777" w:rsidR="002123D0" w:rsidRPr="00F11344" w:rsidRDefault="002123D0" w:rsidP="00D86D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thinThickThinSmallGap" w:sz="24" w:space="0" w:color="auto"/>
            </w:tcBorders>
            <w:vAlign w:val="center"/>
          </w:tcPr>
          <w:p w14:paraId="4AB4CA90" w14:textId="77777777" w:rsidR="002123D0" w:rsidRPr="00F11344" w:rsidRDefault="002123D0" w:rsidP="00D86D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3D0" w:rsidRPr="00F11344" w14:paraId="6BDD8153" w14:textId="77777777" w:rsidTr="00D86D1F">
        <w:tc>
          <w:tcPr>
            <w:tcW w:w="2599" w:type="dxa"/>
          </w:tcPr>
          <w:p w14:paraId="6CAF1ACD" w14:textId="77777777" w:rsidR="002123D0" w:rsidRPr="00F11344" w:rsidRDefault="002123D0" w:rsidP="00D86D1F">
            <w:pPr>
              <w:rPr>
                <w:b/>
                <w:sz w:val="20"/>
                <w:szCs w:val="20"/>
              </w:rPr>
            </w:pPr>
            <w:r w:rsidRPr="00F11344">
              <w:rPr>
                <w:b/>
                <w:sz w:val="20"/>
                <w:szCs w:val="20"/>
              </w:rPr>
              <w:t>Elementi vrednovanja</w:t>
            </w:r>
          </w:p>
        </w:tc>
        <w:tc>
          <w:tcPr>
            <w:tcW w:w="1659" w:type="dxa"/>
          </w:tcPr>
          <w:p w14:paraId="14A40C42" w14:textId="77777777" w:rsidR="002123D0" w:rsidRPr="00F11344" w:rsidRDefault="002123D0" w:rsidP="00EE329D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1.</w:t>
            </w:r>
            <w:r w:rsidR="00EE329D" w:rsidRPr="00F11344">
              <w:rPr>
                <w:sz w:val="20"/>
                <w:szCs w:val="20"/>
              </w:rPr>
              <w:t xml:space="preserve"> </w:t>
            </w:r>
            <w:r w:rsidR="00EE329D">
              <w:rPr>
                <w:sz w:val="20"/>
                <w:szCs w:val="20"/>
              </w:rPr>
              <w:t>Slušanje s razumijevanjem</w:t>
            </w:r>
          </w:p>
        </w:tc>
        <w:tc>
          <w:tcPr>
            <w:tcW w:w="2793" w:type="dxa"/>
          </w:tcPr>
          <w:p w14:paraId="7476F519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5B7F8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7A8F708B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</w:t>
            </w:r>
          </w:p>
        </w:tc>
      </w:tr>
      <w:tr w:rsidR="002123D0" w:rsidRPr="00F11344" w14:paraId="205DAAC4" w14:textId="77777777" w:rsidTr="00D86D1F">
        <w:tc>
          <w:tcPr>
            <w:tcW w:w="2599" w:type="dxa"/>
          </w:tcPr>
          <w:p w14:paraId="2BB73EAC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2FEC0728" w14:textId="77777777" w:rsidR="002123D0" w:rsidRPr="00F11344" w:rsidRDefault="00EE329D" w:rsidP="00D8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Govorenje</w:t>
            </w:r>
          </w:p>
          <w:p w14:paraId="0CDB45A1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30AD886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usmeno</w:t>
            </w:r>
          </w:p>
        </w:tc>
        <w:tc>
          <w:tcPr>
            <w:tcW w:w="1559" w:type="dxa"/>
          </w:tcPr>
          <w:p w14:paraId="62217EDE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3A0D03F5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</w:t>
            </w:r>
          </w:p>
        </w:tc>
      </w:tr>
      <w:tr w:rsidR="002123D0" w:rsidRPr="00F11344" w14:paraId="0FB72954" w14:textId="77777777" w:rsidTr="00D86D1F">
        <w:trPr>
          <w:trHeight w:val="228"/>
        </w:trPr>
        <w:tc>
          <w:tcPr>
            <w:tcW w:w="2599" w:type="dxa"/>
          </w:tcPr>
          <w:p w14:paraId="446CF619" w14:textId="77777777" w:rsidR="002123D0" w:rsidRPr="00C27752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b/>
                <w:sz w:val="20"/>
                <w:szCs w:val="20"/>
              </w:rPr>
              <w:t>Oblici vrednovanja</w:t>
            </w:r>
          </w:p>
        </w:tc>
        <w:tc>
          <w:tcPr>
            <w:tcW w:w="4452" w:type="dxa"/>
            <w:gridSpan w:val="2"/>
            <w:vMerge w:val="restart"/>
          </w:tcPr>
          <w:p w14:paraId="2329EF35" w14:textId="77777777" w:rsidR="002123D0" w:rsidRPr="008C11C6" w:rsidRDefault="008C11C6" w:rsidP="008C11C6">
            <w:pPr>
              <w:rPr>
                <w:sz w:val="20"/>
                <w:szCs w:val="20"/>
              </w:rPr>
            </w:pPr>
            <w:r w:rsidRPr="008C11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EE329D" w:rsidRPr="008C11C6">
              <w:rPr>
                <w:sz w:val="20"/>
                <w:szCs w:val="20"/>
              </w:rPr>
              <w:t>Slušanje s razumijevanjem</w:t>
            </w:r>
          </w:p>
        </w:tc>
        <w:tc>
          <w:tcPr>
            <w:tcW w:w="1559" w:type="dxa"/>
            <w:vMerge w:val="restart"/>
          </w:tcPr>
          <w:p w14:paraId="1ACA7ABB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2</w:t>
            </w:r>
          </w:p>
        </w:tc>
        <w:tc>
          <w:tcPr>
            <w:tcW w:w="2228" w:type="dxa"/>
            <w:vMerge w:val="restart"/>
          </w:tcPr>
          <w:p w14:paraId="64D30D6E" w14:textId="77777777" w:rsidR="002123D0" w:rsidRPr="00F11344" w:rsidRDefault="002123D0" w:rsidP="002415F9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 -učenik može biti ocijenjen na svakom satu; testiranje prema planu pisanih provjera</w:t>
            </w:r>
          </w:p>
        </w:tc>
      </w:tr>
      <w:tr w:rsidR="002123D0" w:rsidRPr="00F11344" w14:paraId="142985E3" w14:textId="77777777" w:rsidTr="00D86D1F">
        <w:trPr>
          <w:trHeight w:val="912"/>
        </w:trPr>
        <w:tc>
          <w:tcPr>
            <w:tcW w:w="2599" w:type="dxa"/>
            <w:vMerge w:val="restart"/>
          </w:tcPr>
          <w:p w14:paraId="00B9325E" w14:textId="77777777" w:rsidR="002123D0" w:rsidRPr="00F11344" w:rsidRDefault="002123D0" w:rsidP="00D86D1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vMerge/>
          </w:tcPr>
          <w:p w14:paraId="5BCDF220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E9563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14:paraId="3E45BB26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</w:tr>
      <w:tr w:rsidR="002123D0" w:rsidRPr="00F11344" w14:paraId="2AE4DFBA" w14:textId="77777777" w:rsidTr="00D86D1F">
        <w:tc>
          <w:tcPr>
            <w:tcW w:w="2599" w:type="dxa"/>
            <w:vMerge/>
          </w:tcPr>
          <w:p w14:paraId="18020A38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</w:tcPr>
          <w:p w14:paraId="214EB507" w14:textId="77777777" w:rsidR="002123D0" w:rsidRPr="00F11344" w:rsidRDefault="002123D0" w:rsidP="002123D0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2. Govorna produkcija i interakcij</w:t>
            </w:r>
            <w:r>
              <w:rPr>
                <w:sz w:val="20"/>
                <w:szCs w:val="20"/>
              </w:rPr>
              <w:t>a; vokabular; imenovanje prema slici; postavljanje jednostavnih pitanja i davanja kratkih odgovora</w:t>
            </w:r>
            <w:r w:rsidRPr="00F1134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mimika i gluma;</w:t>
            </w:r>
            <w:r w:rsidRPr="00F11344">
              <w:rPr>
                <w:sz w:val="20"/>
                <w:szCs w:val="20"/>
              </w:rPr>
              <w:t xml:space="preserve"> prezentacija projekata</w:t>
            </w:r>
            <w:r>
              <w:rPr>
                <w:sz w:val="20"/>
                <w:szCs w:val="20"/>
              </w:rPr>
              <w:t>, pjevanje i recitiranje pjesmica</w:t>
            </w:r>
          </w:p>
        </w:tc>
        <w:tc>
          <w:tcPr>
            <w:tcW w:w="1559" w:type="dxa"/>
          </w:tcPr>
          <w:p w14:paraId="6383873C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2-3</w:t>
            </w:r>
          </w:p>
        </w:tc>
        <w:tc>
          <w:tcPr>
            <w:tcW w:w="2228" w:type="dxa"/>
          </w:tcPr>
          <w:p w14:paraId="47E803C1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 -učenik može biti ispitan na svakom satu</w:t>
            </w:r>
          </w:p>
        </w:tc>
      </w:tr>
      <w:tr w:rsidR="002123D0" w:rsidRPr="00F11344" w14:paraId="3E1F5E6F" w14:textId="77777777" w:rsidTr="00D86D1F">
        <w:tc>
          <w:tcPr>
            <w:tcW w:w="2599" w:type="dxa"/>
            <w:vMerge/>
          </w:tcPr>
          <w:p w14:paraId="2967A987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</w:tcPr>
          <w:p w14:paraId="08DF7A69" w14:textId="77777777" w:rsidR="002123D0" w:rsidRPr="00F11344" w:rsidRDefault="002123D0" w:rsidP="00030C83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Usvojenost</w:t>
            </w:r>
            <w:r w:rsidR="002415F9">
              <w:rPr>
                <w:sz w:val="20"/>
                <w:szCs w:val="20"/>
              </w:rPr>
              <w:t xml:space="preserve"> gradiva </w:t>
            </w:r>
            <w:r w:rsidR="00EE329D">
              <w:rPr>
                <w:sz w:val="20"/>
                <w:szCs w:val="20"/>
              </w:rPr>
              <w:t xml:space="preserve">prema GIKu </w:t>
            </w:r>
            <w:r w:rsidR="002415F9">
              <w:rPr>
                <w:sz w:val="20"/>
                <w:szCs w:val="20"/>
              </w:rPr>
              <w:t xml:space="preserve">(test); </w:t>
            </w:r>
            <w:r w:rsidRPr="00F11344">
              <w:rPr>
                <w:sz w:val="20"/>
                <w:szCs w:val="20"/>
              </w:rPr>
              <w:t>izrada projekata</w:t>
            </w:r>
          </w:p>
        </w:tc>
        <w:tc>
          <w:tcPr>
            <w:tcW w:w="1559" w:type="dxa"/>
          </w:tcPr>
          <w:p w14:paraId="0067C3DF" w14:textId="77777777" w:rsidR="002123D0" w:rsidRPr="00F11344" w:rsidRDefault="002415F9" w:rsidP="00D8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2228" w:type="dxa"/>
          </w:tcPr>
          <w:p w14:paraId="27D1FE8E" w14:textId="77777777" w:rsidR="002123D0" w:rsidRPr="00F11344" w:rsidRDefault="002123D0" w:rsidP="00ED1A5E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 – prema planu pisanih provjera</w:t>
            </w:r>
            <w:r w:rsidR="002415F9">
              <w:rPr>
                <w:sz w:val="20"/>
                <w:szCs w:val="20"/>
              </w:rPr>
              <w:t xml:space="preserve">; </w:t>
            </w:r>
            <w:r w:rsidRPr="00F11344">
              <w:rPr>
                <w:sz w:val="20"/>
                <w:szCs w:val="20"/>
              </w:rPr>
              <w:t>projekt- tijekom polugodišta.</w:t>
            </w:r>
          </w:p>
        </w:tc>
      </w:tr>
      <w:tr w:rsidR="002123D0" w:rsidRPr="00F11344" w14:paraId="722AEAFD" w14:textId="77777777" w:rsidTr="00D86D1F">
        <w:tc>
          <w:tcPr>
            <w:tcW w:w="2599" w:type="dxa"/>
            <w:vMerge/>
            <w:tcBorders>
              <w:bottom w:val="double" w:sz="4" w:space="0" w:color="auto"/>
            </w:tcBorders>
          </w:tcPr>
          <w:p w14:paraId="5476B02D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tcBorders>
              <w:bottom w:val="double" w:sz="4" w:space="0" w:color="auto"/>
            </w:tcBorders>
          </w:tcPr>
          <w:p w14:paraId="68517EBE" w14:textId="77777777" w:rsidR="002123D0" w:rsidRPr="00F11344" w:rsidRDefault="002123D0" w:rsidP="009814EC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 xml:space="preserve"> </w:t>
            </w:r>
            <w:r w:rsidR="00030C83">
              <w:rPr>
                <w:sz w:val="20"/>
                <w:szCs w:val="20"/>
              </w:rPr>
              <w:t>P</w:t>
            </w:r>
            <w:r w:rsidRPr="00F11344">
              <w:rPr>
                <w:sz w:val="20"/>
                <w:szCs w:val="20"/>
              </w:rPr>
              <w:t>isanj</w:t>
            </w:r>
            <w:r w:rsidR="00A10310">
              <w:rPr>
                <w:sz w:val="20"/>
                <w:szCs w:val="20"/>
              </w:rPr>
              <w:t>e</w:t>
            </w:r>
            <w:r w:rsidRPr="00F11344">
              <w:rPr>
                <w:sz w:val="20"/>
                <w:szCs w:val="20"/>
              </w:rPr>
              <w:t xml:space="preserve"> domaćih zadaća,</w:t>
            </w:r>
            <w:r w:rsidR="00030C83" w:rsidRPr="00F11344">
              <w:rPr>
                <w:sz w:val="20"/>
                <w:szCs w:val="20"/>
              </w:rPr>
              <w:t xml:space="preserve"> bilježnic</w:t>
            </w:r>
            <w:r w:rsidR="00A10310">
              <w:rPr>
                <w:sz w:val="20"/>
                <w:szCs w:val="20"/>
              </w:rPr>
              <w:t>a</w:t>
            </w:r>
            <w:r w:rsidR="00030C83" w:rsidRPr="00F11344">
              <w:rPr>
                <w:sz w:val="20"/>
                <w:szCs w:val="20"/>
              </w:rPr>
              <w:t xml:space="preserve"> i radn</w:t>
            </w:r>
            <w:r w:rsidR="00A10310">
              <w:rPr>
                <w:sz w:val="20"/>
                <w:szCs w:val="20"/>
              </w:rPr>
              <w:t>a</w:t>
            </w:r>
            <w:r w:rsidR="00030C83" w:rsidRPr="00F11344">
              <w:rPr>
                <w:sz w:val="20"/>
                <w:szCs w:val="20"/>
              </w:rPr>
              <w:t xml:space="preserve"> bilježnic</w:t>
            </w:r>
            <w:r w:rsidR="00A10310">
              <w:rPr>
                <w:sz w:val="20"/>
                <w:szCs w:val="20"/>
              </w:rPr>
              <w:t>a</w:t>
            </w:r>
            <w:r w:rsidR="009814E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9783B68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bottom w:val="double" w:sz="4" w:space="0" w:color="auto"/>
            </w:tcBorders>
          </w:tcPr>
          <w:p w14:paraId="348BCC57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Tijekom polugodišta</w:t>
            </w:r>
          </w:p>
        </w:tc>
      </w:tr>
      <w:tr w:rsidR="002123D0" w:rsidRPr="00F11344" w14:paraId="06DF41AE" w14:textId="77777777" w:rsidTr="00D86D1F">
        <w:tc>
          <w:tcPr>
            <w:tcW w:w="2599" w:type="dxa"/>
          </w:tcPr>
          <w:p w14:paraId="7385CD64" w14:textId="77777777" w:rsidR="002123D0" w:rsidRPr="00F11344" w:rsidRDefault="002123D0" w:rsidP="00D86D1F">
            <w:pPr>
              <w:rPr>
                <w:b/>
                <w:sz w:val="20"/>
                <w:szCs w:val="20"/>
              </w:rPr>
            </w:pPr>
            <w:r w:rsidRPr="00F11344">
              <w:rPr>
                <w:b/>
                <w:sz w:val="20"/>
                <w:szCs w:val="20"/>
              </w:rPr>
              <w:t>Kriteriji ocjenjivanja</w:t>
            </w:r>
          </w:p>
        </w:tc>
        <w:tc>
          <w:tcPr>
            <w:tcW w:w="8239" w:type="dxa"/>
            <w:gridSpan w:val="4"/>
            <w:vMerge w:val="restart"/>
          </w:tcPr>
          <w:p w14:paraId="6F255B4E" w14:textId="77777777" w:rsidR="002415F9" w:rsidRDefault="002415F9" w:rsidP="00D86D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Usvojenost sadržaja tijekom prvog polugodišta ne ocjenjuje se brojčano (ocjenom), već opisnim praćenjem učenika.</w:t>
            </w:r>
          </w:p>
          <w:p w14:paraId="072CA16C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bCs/>
                <w:sz w:val="20"/>
                <w:szCs w:val="20"/>
              </w:rPr>
              <w:t>Cjelokupnost</w:t>
            </w:r>
            <w:r w:rsidRPr="00F11344">
              <w:rPr>
                <w:sz w:val="20"/>
                <w:szCs w:val="20"/>
              </w:rPr>
              <w:t xml:space="preserve"> usvojenosti ispitnog gradiva; poznavanje jezičnih </w:t>
            </w:r>
            <w:r w:rsidRPr="00F11344">
              <w:rPr>
                <w:bCs/>
                <w:sz w:val="20"/>
                <w:szCs w:val="20"/>
              </w:rPr>
              <w:t>struktura prema</w:t>
            </w:r>
            <w:r w:rsidR="00EE329D">
              <w:rPr>
                <w:bCs/>
                <w:sz w:val="20"/>
                <w:szCs w:val="20"/>
              </w:rPr>
              <w:t xml:space="preserve"> GIKu </w:t>
            </w:r>
            <w:r w:rsidRPr="00F11344">
              <w:rPr>
                <w:sz w:val="20"/>
                <w:szCs w:val="20"/>
              </w:rPr>
              <w:t>;</w:t>
            </w:r>
            <w:r w:rsidRPr="00F11344">
              <w:rPr>
                <w:bCs/>
                <w:sz w:val="20"/>
                <w:szCs w:val="20"/>
              </w:rPr>
              <w:t xml:space="preserve"> razumijevanje</w:t>
            </w:r>
            <w:r w:rsidRPr="00F11344">
              <w:rPr>
                <w:sz w:val="20"/>
                <w:szCs w:val="20"/>
              </w:rPr>
              <w:t xml:space="preserve"> usvojenog sadržaja; sposobnost samostalne usmene i pismene </w:t>
            </w:r>
            <w:r w:rsidRPr="00F11344">
              <w:rPr>
                <w:bCs/>
                <w:sz w:val="20"/>
                <w:szCs w:val="20"/>
              </w:rPr>
              <w:t>interpretacije</w:t>
            </w:r>
            <w:r w:rsidRPr="00F11344">
              <w:rPr>
                <w:sz w:val="20"/>
                <w:szCs w:val="20"/>
              </w:rPr>
              <w:t xml:space="preserve"> sadržaja; sposobnost primjene sadržaja.</w:t>
            </w:r>
          </w:p>
          <w:p w14:paraId="563956DE" w14:textId="77777777" w:rsidR="002123D0" w:rsidRPr="00F11344" w:rsidRDefault="002123D0" w:rsidP="00D86D1F">
            <w:pPr>
              <w:rPr>
                <w:sz w:val="20"/>
                <w:szCs w:val="20"/>
              </w:rPr>
            </w:pPr>
            <w:r w:rsidRPr="00F11344">
              <w:rPr>
                <w:sz w:val="20"/>
                <w:szCs w:val="20"/>
              </w:rPr>
              <w:t>Bodovna skala pri ocjenjivanju te</w:t>
            </w:r>
            <w:r w:rsidR="00CF2228">
              <w:rPr>
                <w:sz w:val="20"/>
                <w:szCs w:val="20"/>
              </w:rPr>
              <w:t>stova: 0-49% (nedovoljan), 50-61% (dovoljan), 62</w:t>
            </w:r>
            <w:r w:rsidRPr="00F11344">
              <w:rPr>
                <w:sz w:val="20"/>
                <w:szCs w:val="20"/>
              </w:rPr>
              <w:t>-77% (dobar), 78-90% (vrlo dobar), 91-100% (odličan).</w:t>
            </w:r>
          </w:p>
          <w:p w14:paraId="70C66A0C" w14:textId="77777777" w:rsidR="002123D0" w:rsidRPr="00F11344" w:rsidRDefault="00E53D36" w:rsidP="00D86D1F">
            <w:pPr>
              <w:rPr>
                <w:sz w:val="20"/>
                <w:szCs w:val="20"/>
              </w:rPr>
            </w:pPr>
            <w:r w:rsidRPr="00E53D36">
              <w:rPr>
                <w:sz w:val="20"/>
              </w:rPr>
              <w:t>Redovitost pisanja domaćih zadaća, sudjelovanje u nastavnom procesu i donošenje školskog pribora (odnos prema radu) bilježi se u zabilješke, a može rezultirati i ocjenom.</w:t>
            </w:r>
          </w:p>
        </w:tc>
      </w:tr>
      <w:tr w:rsidR="002123D0" w:rsidRPr="00F11344" w14:paraId="259ACB6E" w14:textId="77777777" w:rsidTr="00D86D1F">
        <w:trPr>
          <w:trHeight w:val="230"/>
        </w:trPr>
        <w:tc>
          <w:tcPr>
            <w:tcW w:w="2599" w:type="dxa"/>
            <w:tcBorders>
              <w:bottom w:val="single" w:sz="4" w:space="0" w:color="auto"/>
            </w:tcBorders>
          </w:tcPr>
          <w:p w14:paraId="3DE7524E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  <w:tc>
          <w:tcPr>
            <w:tcW w:w="8239" w:type="dxa"/>
            <w:gridSpan w:val="4"/>
            <w:vMerge/>
            <w:tcBorders>
              <w:bottom w:val="single" w:sz="4" w:space="0" w:color="auto"/>
            </w:tcBorders>
          </w:tcPr>
          <w:p w14:paraId="6E4D469C" w14:textId="77777777" w:rsidR="002123D0" w:rsidRPr="00F11344" w:rsidRDefault="002123D0" w:rsidP="00D86D1F">
            <w:pPr>
              <w:rPr>
                <w:sz w:val="20"/>
                <w:szCs w:val="20"/>
              </w:rPr>
            </w:pPr>
          </w:p>
        </w:tc>
      </w:tr>
      <w:tr w:rsidR="00A10ED1" w:rsidRPr="00F11344" w14:paraId="3B58F0CD" w14:textId="77777777" w:rsidTr="00D86D1F">
        <w:tc>
          <w:tcPr>
            <w:tcW w:w="2599" w:type="dxa"/>
            <w:tcBorders>
              <w:top w:val="double" w:sz="4" w:space="0" w:color="auto"/>
            </w:tcBorders>
          </w:tcPr>
          <w:p w14:paraId="3E7AFF12" w14:textId="77777777" w:rsidR="00A10ED1" w:rsidRPr="00F11344" w:rsidRDefault="00A10ED1" w:rsidP="00D86D1F">
            <w:pPr>
              <w:rPr>
                <w:b/>
                <w:sz w:val="20"/>
                <w:szCs w:val="20"/>
              </w:rPr>
            </w:pPr>
            <w:r w:rsidRPr="00F11344">
              <w:rPr>
                <w:b/>
                <w:sz w:val="20"/>
                <w:szCs w:val="20"/>
              </w:rPr>
              <w:t>Kriteriji zaključivanja</w:t>
            </w:r>
          </w:p>
        </w:tc>
        <w:tc>
          <w:tcPr>
            <w:tcW w:w="8239" w:type="dxa"/>
            <w:gridSpan w:val="4"/>
            <w:vMerge w:val="restart"/>
            <w:tcBorders>
              <w:top w:val="double" w:sz="4" w:space="0" w:color="auto"/>
            </w:tcBorders>
          </w:tcPr>
          <w:p w14:paraId="0F9833A7" w14:textId="4E226058" w:rsidR="00A10ED1" w:rsidRPr="00EE329D" w:rsidRDefault="00A10ED1" w:rsidP="00D86D1F">
            <w:pPr>
              <w:rPr>
                <w:sz w:val="20"/>
                <w:szCs w:val="20"/>
              </w:rPr>
            </w:pPr>
            <w:r w:rsidRPr="00EE329D">
              <w:rPr>
                <w:sz w:val="20"/>
                <w:szCs w:val="20"/>
              </w:rPr>
              <w:t>Izraz cjelogodišnjeg rada; uvaženi svi oblici praćenja i ocjenjivanja</w:t>
            </w:r>
            <w:r w:rsidR="00EE43F9">
              <w:rPr>
                <w:sz w:val="20"/>
                <w:szCs w:val="20"/>
              </w:rPr>
              <w:t xml:space="preserve">; </w:t>
            </w:r>
            <w:r w:rsidRPr="00EE329D">
              <w:rPr>
                <w:sz w:val="20"/>
                <w:szCs w:val="20"/>
              </w:rPr>
              <w:t xml:space="preserve">ravnopravan tretman različitih metoda; </w:t>
            </w:r>
            <w:r w:rsidR="00EE43F9">
              <w:rPr>
                <w:sz w:val="20"/>
                <w:szCs w:val="20"/>
              </w:rPr>
              <w:t xml:space="preserve">nije </w:t>
            </w:r>
            <w:r w:rsidRPr="00EE329D">
              <w:rPr>
                <w:sz w:val="20"/>
                <w:szCs w:val="20"/>
              </w:rPr>
              <w:t>izraz prosječne vrijednosti (aritmetička sredina) svih ocjena po elementima vrednovanja.</w:t>
            </w:r>
          </w:p>
          <w:p w14:paraId="5D024689" w14:textId="77777777" w:rsidR="00A10ED1" w:rsidRPr="00F11344" w:rsidRDefault="00A10ED1" w:rsidP="00D86D1F">
            <w:pPr>
              <w:rPr>
                <w:sz w:val="20"/>
                <w:szCs w:val="20"/>
              </w:rPr>
            </w:pPr>
            <w:r w:rsidRPr="00EE329D">
              <w:rPr>
                <w:sz w:val="20"/>
                <w:szCs w:val="20"/>
              </w:rPr>
              <w:t>Zabilješke o domaćim zadaćama, nošenju školskog pribora i sudjelovanju u nastavnom procesu</w:t>
            </w:r>
            <w:r w:rsidR="00EE329D">
              <w:rPr>
                <w:sz w:val="20"/>
                <w:szCs w:val="20"/>
              </w:rPr>
              <w:t xml:space="preserve"> </w:t>
            </w:r>
            <w:r w:rsidRPr="00EE329D">
              <w:rPr>
                <w:sz w:val="20"/>
                <w:szCs w:val="20"/>
              </w:rPr>
              <w:t>(aktivnost) mogu smanjiti/povećati ocjenu u rasponu do 1 ocjene.</w:t>
            </w:r>
          </w:p>
        </w:tc>
      </w:tr>
      <w:tr w:rsidR="00A10ED1" w:rsidRPr="00F11344" w14:paraId="03BDF37A" w14:textId="77777777" w:rsidTr="00D86D1F">
        <w:trPr>
          <w:trHeight w:val="950"/>
        </w:trPr>
        <w:tc>
          <w:tcPr>
            <w:tcW w:w="2599" w:type="dxa"/>
          </w:tcPr>
          <w:p w14:paraId="5E1ACC0D" w14:textId="77777777" w:rsidR="00A10ED1" w:rsidRPr="00F11344" w:rsidRDefault="00A10ED1" w:rsidP="00D86D1F">
            <w:pPr>
              <w:rPr>
                <w:sz w:val="20"/>
                <w:szCs w:val="20"/>
              </w:rPr>
            </w:pPr>
          </w:p>
        </w:tc>
        <w:tc>
          <w:tcPr>
            <w:tcW w:w="8239" w:type="dxa"/>
            <w:gridSpan w:val="4"/>
            <w:vMerge/>
          </w:tcPr>
          <w:p w14:paraId="4512F7EC" w14:textId="77777777" w:rsidR="00A10ED1" w:rsidRPr="00F11344" w:rsidRDefault="00A10ED1" w:rsidP="00D86D1F">
            <w:pPr>
              <w:rPr>
                <w:sz w:val="20"/>
                <w:szCs w:val="20"/>
              </w:rPr>
            </w:pPr>
          </w:p>
        </w:tc>
      </w:tr>
    </w:tbl>
    <w:p w14:paraId="29324186" w14:textId="77777777" w:rsidR="002123D0" w:rsidRPr="00F11344" w:rsidRDefault="002123D0" w:rsidP="002123D0">
      <w:pPr>
        <w:rPr>
          <w:sz w:val="20"/>
          <w:szCs w:val="20"/>
        </w:rPr>
      </w:pPr>
    </w:p>
    <w:p w14:paraId="08087FFC" w14:textId="77777777" w:rsidR="00DD5778" w:rsidRPr="00A961FE" w:rsidRDefault="00DD5778" w:rsidP="00DD5778">
      <w:pPr>
        <w:textAlignment w:val="baseline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 xml:space="preserve">DETALJNA RAZRADA KRITERIJA </w:t>
      </w:r>
      <w:r w:rsidRPr="00E076B6">
        <w:rPr>
          <w:rFonts w:asciiTheme="majorHAnsi" w:hAnsiTheme="majorHAnsi" w:cs="Calibri"/>
          <w:b/>
          <w:sz w:val="28"/>
          <w:szCs w:val="28"/>
        </w:rPr>
        <w:t xml:space="preserve"> VREDNOVANJA U 1. RAZREDU </w:t>
      </w:r>
      <w:r w:rsidRPr="00A961FE">
        <w:rPr>
          <w:rFonts w:asciiTheme="majorHAnsi" w:hAnsiTheme="majorHAnsi" w:cs="Calibri"/>
          <w:b/>
          <w:sz w:val="28"/>
          <w:szCs w:val="28"/>
        </w:rPr>
        <w:t> </w:t>
      </w:r>
    </w:p>
    <w:p w14:paraId="492292E7" w14:textId="77777777" w:rsidR="00DD5778" w:rsidRPr="00A961FE" w:rsidRDefault="00DD5778" w:rsidP="00DD5778">
      <w:pPr>
        <w:rPr>
          <w:rFonts w:asciiTheme="majorHAnsi" w:hAnsiTheme="majorHAnsi"/>
          <w:sz w:val="20"/>
          <w:szCs w:val="20"/>
        </w:rPr>
      </w:pPr>
    </w:p>
    <w:p w14:paraId="4E6A9623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color w:val="000000"/>
          <w:sz w:val="20"/>
          <w:szCs w:val="20"/>
        </w:rPr>
        <w:t>Opisno praćenje</w:t>
      </w:r>
      <w:r w:rsidRPr="00A961FE">
        <w:rPr>
          <w:rFonts w:asciiTheme="majorHAnsi" w:hAnsiTheme="majorHAnsi" w:cs="Calibri"/>
          <w:color w:val="000000"/>
          <w:sz w:val="20"/>
          <w:szCs w:val="20"/>
        </w:rPr>
        <w:t>: </w:t>
      </w:r>
      <w:r w:rsidRPr="00A961FE"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  <w:t>osvrt o postignućima i napredovanju učenika u izvješćivanju tijekom školske godine i na njezinu kraju; opisuje što učenik zna i može izve</w:t>
      </w:r>
      <w:r w:rsidRPr="00A961FE">
        <w:rPr>
          <w:rFonts w:asciiTheme="majorHAnsi" w:hAnsiTheme="majorHAnsi" w:cs="Calibri"/>
          <w:color w:val="000000"/>
          <w:sz w:val="20"/>
          <w:szCs w:val="20"/>
        </w:rPr>
        <w:t>sti, u kojim je elementima vrednovanja posebno uspješan, a u kojima treba unaprijediti učenje i rezultate (u kojima treba podršku);</w:t>
      </w:r>
      <w:r w:rsidRPr="00A961FE"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  <w:t> u opisnom se praćenju navode učenikova postignuća i istovremeno se potiče učenika na daljnje učenje. U opisnom praćenju pomažu razine usvojenosti odgojno-obrazovnih ishoda.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6A0E9DF8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4DCF2A74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sz w:val="20"/>
          <w:szCs w:val="20"/>
        </w:rPr>
        <w:t>Brojčanim ocjenama </w:t>
      </w:r>
      <w:r w:rsidRPr="00A961FE">
        <w:rPr>
          <w:rFonts w:asciiTheme="majorHAnsi" w:hAnsiTheme="majorHAnsi" w:cs="Calibri"/>
          <w:sz w:val="20"/>
          <w:szCs w:val="20"/>
        </w:rPr>
        <w:t>u drugom se polugodištu vrednuju slušanje s razumijevanjem i govorenje. </w:t>
      </w:r>
    </w:p>
    <w:p w14:paraId="1F9C8B8B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Vrednovanje prema domenama - </w:t>
      </w:r>
      <w:r w:rsidRPr="00A961FE">
        <w:rPr>
          <w:rFonts w:asciiTheme="majorHAnsi" w:hAnsiTheme="majorHAnsi" w:cs="Calibri"/>
          <w:b/>
          <w:bCs/>
          <w:color w:val="FF0000"/>
          <w:sz w:val="20"/>
          <w:szCs w:val="20"/>
        </w:rPr>
        <w:t>ishodi koji ulaze u zaključnu ocjenu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53A22072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sz w:val="20"/>
          <w:szCs w:val="20"/>
        </w:rPr>
        <w:t>Komunikacijska jezična kompetencija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0DC3A429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Ishodi: OŠ (1) EJ A.1.1., OŠ (1) EJ A.1.4., OŠ (1) EJ A.1.5. </w:t>
      </w:r>
    </w:p>
    <w:p w14:paraId="257D7E35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5A5F6B67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sz w:val="20"/>
          <w:szCs w:val="20"/>
        </w:rPr>
        <w:t>Međukulturna komunikacijska kompetencija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19A83872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Ishodi: OŠ (1) EJ B.1.1. i OŠ (1) EJ B.1.2. </w:t>
      </w:r>
    </w:p>
    <w:p w14:paraId="658A21B6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7F3C3B13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sz w:val="20"/>
          <w:szCs w:val="20"/>
        </w:rPr>
        <w:t>Samostalnost u ovladavanju jezikom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44B340B0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Ishod: OŠ (1) EJ C.1.6. </w:t>
      </w:r>
    </w:p>
    <w:p w14:paraId="2BC57249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color w:val="000000"/>
          <w:sz w:val="20"/>
          <w:szCs w:val="20"/>
        </w:rPr>
        <w:t>Napomena 1: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50BE25E6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lastRenderedPageBreak/>
        <w:t>U 1. razredu ostvarenost navedenih ishoda (OŠ (1) EJ A.1.1., OŠ (1) EJ A.1.4., OŠ (1) EJ A.1.5., OŠ (1) EJ B.1.1., OŠ (1) EJ B.1.2. i OŠ (1) EJ C.1.6.) iz triju domena ima </w:t>
      </w:r>
      <w:r w:rsidRPr="00A961FE">
        <w:rPr>
          <w:rFonts w:asciiTheme="majorHAnsi" w:hAnsiTheme="majorHAnsi" w:cs="Calibri"/>
          <w:b/>
          <w:bCs/>
          <w:sz w:val="20"/>
          <w:szCs w:val="20"/>
        </w:rPr>
        <w:t>podjednak udio</w:t>
      </w:r>
      <w:r w:rsidRPr="00A961FE">
        <w:rPr>
          <w:rFonts w:asciiTheme="majorHAnsi" w:hAnsiTheme="majorHAnsi" w:cs="Calibri"/>
          <w:sz w:val="20"/>
          <w:szCs w:val="20"/>
        </w:rPr>
        <w:t> u zaključnoj ocjeni. </w:t>
      </w:r>
    </w:p>
    <w:p w14:paraId="29C0B80E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color w:val="000000"/>
          <w:sz w:val="20"/>
          <w:szCs w:val="20"/>
        </w:rPr>
        <w:t>Napomena 2: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6161C035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Ishodi iz domene </w:t>
      </w:r>
      <w:r w:rsidRPr="00A961FE">
        <w:rPr>
          <w:rFonts w:asciiTheme="majorHAnsi" w:hAnsiTheme="majorHAnsi" w:cs="Calibri"/>
          <w:i/>
          <w:iCs/>
          <w:sz w:val="20"/>
          <w:szCs w:val="20"/>
        </w:rPr>
        <w:t>Komunikacijska jezična kompetencija</w:t>
      </w:r>
      <w:r w:rsidRPr="00A961FE">
        <w:rPr>
          <w:rFonts w:asciiTheme="majorHAnsi" w:hAnsiTheme="majorHAnsi" w:cs="Calibri"/>
          <w:sz w:val="20"/>
          <w:szCs w:val="20"/>
        </w:rPr>
        <w:t> koji ne ulaze u završnu ocjenu (OŠ (1) EJ A.1.2., OŠ (1) EJ A.1.3., OŠ (1) EJ A.1.6. i OŠ (1) EJ A.1.7.) formativno se prate i opisuje se njihov razvoj opisnim praćenjem. </w:t>
      </w:r>
    </w:p>
    <w:p w14:paraId="7E17AA42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b/>
          <w:bCs/>
          <w:color w:val="000000"/>
          <w:sz w:val="20"/>
          <w:szCs w:val="20"/>
        </w:rPr>
        <w:t>Napomena 3:</w:t>
      </w:r>
      <w:r w:rsidRPr="00A961FE">
        <w:rPr>
          <w:rFonts w:asciiTheme="majorHAnsi" w:hAnsiTheme="majorHAnsi" w:cs="Calibri"/>
          <w:sz w:val="20"/>
          <w:szCs w:val="20"/>
        </w:rPr>
        <w:t> </w:t>
      </w:r>
    </w:p>
    <w:p w14:paraId="6CEBB397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Tijekom učenja i poučavanja engleskoga jezika potrebno je poticati  i pratiti i ostvarenost ishoda iz domena </w:t>
      </w:r>
      <w:r w:rsidRPr="00A961FE">
        <w:rPr>
          <w:rFonts w:asciiTheme="majorHAnsi" w:hAnsiTheme="majorHAnsi" w:cs="Calibri"/>
          <w:i/>
          <w:iCs/>
          <w:sz w:val="20"/>
          <w:szCs w:val="20"/>
        </w:rPr>
        <w:t>Međukulturna komunikacijska kompetencija</w:t>
      </w:r>
      <w:r w:rsidRPr="00A961FE">
        <w:rPr>
          <w:rFonts w:asciiTheme="majorHAnsi" w:hAnsiTheme="majorHAnsi" w:cs="Calibri"/>
          <w:sz w:val="20"/>
          <w:szCs w:val="20"/>
        </w:rPr>
        <w:t> i </w:t>
      </w:r>
      <w:r w:rsidRPr="00A961FE">
        <w:rPr>
          <w:rFonts w:asciiTheme="majorHAnsi" w:hAnsiTheme="majorHAnsi" w:cs="Calibri"/>
          <w:i/>
          <w:iCs/>
          <w:sz w:val="20"/>
          <w:szCs w:val="20"/>
        </w:rPr>
        <w:t>Samostalnost u ovladavanju jezikom</w:t>
      </w:r>
      <w:r w:rsidRPr="00A961FE">
        <w:rPr>
          <w:rFonts w:asciiTheme="majorHAnsi" w:hAnsiTheme="majorHAnsi" w:cs="Calibri"/>
          <w:sz w:val="20"/>
          <w:szCs w:val="20"/>
        </w:rPr>
        <w:t> koji ne ulaze u završnu ocjenu.  </w:t>
      </w:r>
    </w:p>
    <w:p w14:paraId="29558D63" w14:textId="77777777" w:rsidR="00DD5778" w:rsidRPr="00A961FE" w:rsidRDefault="00DD5778" w:rsidP="00DD5778">
      <w:pPr>
        <w:textAlignment w:val="baseline"/>
        <w:rPr>
          <w:rFonts w:asciiTheme="majorHAnsi" w:hAnsiTheme="majorHAnsi"/>
          <w:sz w:val="20"/>
          <w:szCs w:val="20"/>
        </w:rPr>
      </w:pPr>
      <w:r w:rsidRPr="00A961FE">
        <w:rPr>
          <w:rFonts w:asciiTheme="majorHAnsi" w:hAnsiTheme="majorHAnsi" w:cs="Calibri"/>
          <w:sz w:val="20"/>
          <w:szCs w:val="20"/>
        </w:rPr>
        <w:t>U 1. razredu ostvarenost tih ishoda formativno se prati i opisuje se njihov razvoj opisnim praćenjem. </w:t>
      </w:r>
    </w:p>
    <w:p w14:paraId="521DC73C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"/>
          <w:color w:val="0070C0"/>
          <w:sz w:val="20"/>
          <w:szCs w:val="20"/>
        </w:rPr>
      </w:pPr>
    </w:p>
    <w:p w14:paraId="5B713272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sz w:val="28"/>
          <w:szCs w:val="28"/>
        </w:rPr>
      </w:pPr>
      <w:r w:rsidRPr="00E076B6">
        <w:rPr>
          <w:rStyle w:val="normaltextrun"/>
          <w:rFonts w:asciiTheme="majorHAnsi" w:hAnsiTheme="majorHAnsi" w:cs="Calibri"/>
          <w:b/>
          <w:sz w:val="28"/>
          <w:szCs w:val="28"/>
        </w:rPr>
        <w:t>Koji su elementi vrednovanja (koje djelatnosti ocjenjujemo)?</w:t>
      </w:r>
      <w:r w:rsidRPr="00E076B6">
        <w:rPr>
          <w:rStyle w:val="eop"/>
          <w:rFonts w:asciiTheme="majorHAnsi" w:hAnsiTheme="majorHAnsi" w:cs="Calibri"/>
          <w:b/>
          <w:sz w:val="28"/>
          <w:szCs w:val="28"/>
        </w:rPr>
        <w:t> </w:t>
      </w:r>
    </w:p>
    <w:p w14:paraId="20A91D9A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  <w:r w:rsidRPr="00E076B6">
        <w:rPr>
          <w:rStyle w:val="eop"/>
          <w:rFonts w:asciiTheme="majorHAnsi" w:hAnsiTheme="majorHAnsi" w:cs="Calibri"/>
          <w:sz w:val="20"/>
          <w:szCs w:val="20"/>
        </w:rPr>
        <w:t> </w:t>
      </w:r>
    </w:p>
    <w:p w14:paraId="12E15CCA" w14:textId="77777777" w:rsidR="00DD5778" w:rsidRPr="00A97611" w:rsidRDefault="00DD5778" w:rsidP="00DD577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"/>
          <w:sz w:val="20"/>
          <w:szCs w:val="20"/>
          <w:highlight w:val="yellow"/>
        </w:rPr>
      </w:pPr>
      <w:hyperlink r:id="rId5" w:anchor="Vrednovanje%20slu%C5%A1anja%20s%20razumijevanjem&amp;section-id={2530A51C-865F-7745-A777-AE33D314E00C}&amp;page-id={AFC8B66A-F562-2B44-8AE2-7B22D54C6F2B}&amp;end&amp;base-path=https://uciteljihr.sharepoint.com/sites/Engleskijezik/Shared%20Documents/General/MP/Predlo%C5%B" w:tgtFrame="_blank" w:history="1">
        <w:r w:rsidRPr="00A97611">
          <w:rPr>
            <w:rStyle w:val="normaltextrun"/>
            <w:rFonts w:asciiTheme="majorHAnsi" w:hAnsiTheme="majorHAnsi" w:cs="Calibri"/>
            <w:b/>
            <w:bCs/>
            <w:sz w:val="20"/>
            <w:szCs w:val="20"/>
            <w:highlight w:val="yellow"/>
          </w:rPr>
          <w:t>slušanje s razumijevanjem</w:t>
        </w:r>
      </w:hyperlink>
      <w:r w:rsidRPr="00A97611">
        <w:rPr>
          <w:rStyle w:val="normaltextrun"/>
          <w:rFonts w:asciiTheme="majorHAnsi" w:hAnsiTheme="majorHAnsi" w:cs="Calibri"/>
          <w:sz w:val="20"/>
          <w:szCs w:val="20"/>
          <w:highlight w:val="yellow"/>
        </w:rPr>
        <w:t> </w:t>
      </w:r>
    </w:p>
    <w:p w14:paraId="6AB15B91" w14:textId="77777777" w:rsidR="00DD5778" w:rsidRPr="00A97611" w:rsidRDefault="00DD5778" w:rsidP="00DD577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ajorHAnsi" w:hAnsiTheme="majorHAnsi" w:cs="Calibri"/>
          <w:sz w:val="20"/>
          <w:szCs w:val="20"/>
          <w:highlight w:val="green"/>
        </w:rPr>
      </w:pPr>
      <w:hyperlink r:id="rId6" w:anchor="Vrednovanje%20govorenja&amp;section-id={2530A51C-865F-7745-A777-AE33D314E00C}&amp;page-id={471800C4-6374-1643-9414-7BF79A95557F}&amp;end&amp;base-path=https://uciteljihr.sharepoint.com/sites/Engleskijezik/Shared%20Documents/General/MP/Predlo%C5%BEak-MP-O%C5%A01.one/Vredn" w:tgtFrame="_blank" w:history="1">
        <w:r w:rsidRPr="00A97611">
          <w:rPr>
            <w:rStyle w:val="normaltextrun"/>
            <w:rFonts w:asciiTheme="majorHAnsi" w:hAnsiTheme="majorHAnsi" w:cs="Calibri"/>
            <w:b/>
            <w:bCs/>
            <w:sz w:val="20"/>
            <w:szCs w:val="20"/>
            <w:highlight w:val="green"/>
          </w:rPr>
          <w:t>govorenje</w:t>
        </w:r>
      </w:hyperlink>
      <w:r w:rsidRPr="00A97611">
        <w:rPr>
          <w:rStyle w:val="eop"/>
          <w:rFonts w:asciiTheme="majorHAnsi" w:hAnsiTheme="majorHAnsi" w:cs="Calibri"/>
          <w:sz w:val="20"/>
          <w:szCs w:val="20"/>
          <w:highlight w:val="green"/>
        </w:rPr>
        <w:t> </w:t>
      </w:r>
    </w:p>
    <w:p w14:paraId="3112ADA2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  <w:r w:rsidRPr="00E076B6">
        <w:rPr>
          <w:rStyle w:val="eop"/>
          <w:rFonts w:asciiTheme="majorHAnsi" w:hAnsiTheme="majorHAnsi" w:cs="Calibri"/>
          <w:sz w:val="20"/>
          <w:szCs w:val="20"/>
        </w:rPr>
        <w:t> </w:t>
      </w:r>
    </w:p>
    <w:p w14:paraId="349BDF2B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  <w:r w:rsidRPr="00E076B6">
        <w:rPr>
          <w:rStyle w:val="normaltextrun"/>
          <w:rFonts w:asciiTheme="majorHAnsi" w:hAnsiTheme="majorHAnsi" w:cs="Calibri"/>
          <w:sz w:val="20"/>
          <w:szCs w:val="20"/>
        </w:rPr>
        <w:t>Napomena: </w:t>
      </w:r>
      <w:hyperlink w:tgtFrame="_blank" w:history="1">
        <w:r w:rsidRPr="00E076B6">
          <w:rPr>
            <w:rStyle w:val="normaltextrun"/>
            <w:rFonts w:asciiTheme="majorHAnsi" w:hAnsiTheme="majorHAnsi" w:cs="Calibri"/>
            <w:b/>
            <w:bCs/>
            <w:sz w:val="20"/>
            <w:szCs w:val="20"/>
          </w:rPr>
          <w:t>čitanje</w:t>
        </w:r>
      </w:hyperlink>
      <w:r w:rsidRPr="00E076B6">
        <w:rPr>
          <w:rStyle w:val="normaltextrun"/>
          <w:rFonts w:asciiTheme="majorHAnsi" w:hAnsiTheme="majorHAnsi" w:cs="Calibri"/>
          <w:sz w:val="20"/>
          <w:szCs w:val="20"/>
        </w:rPr>
        <w:t> (prepoznavanje grafijskog oblika riječi) i </w:t>
      </w:r>
      <w:hyperlink r:id="rId7" w:anchor="Vrednovanje%20pisanja%20(preslikavanja%20rije%C4%8Di)%20-%20formativno&amp;section-id={2530A51C-865F-7745-A777-AE33D314E00C}&amp;page-id={0E5454DC-9F68-8649-9FC5-954C34D46D58}&amp;end&amp;base-path=https://uciteljihr.sharepoint.com/sites/Engleskijezik/Shared%20Documents/" w:tgtFrame="_blank" w:history="1">
        <w:r w:rsidRPr="00E076B6">
          <w:rPr>
            <w:rStyle w:val="normaltextrun"/>
            <w:rFonts w:asciiTheme="majorHAnsi" w:hAnsiTheme="majorHAnsi" w:cs="Calibri"/>
            <w:b/>
            <w:bCs/>
            <w:sz w:val="20"/>
            <w:szCs w:val="20"/>
          </w:rPr>
          <w:t>pisanje</w:t>
        </w:r>
      </w:hyperlink>
      <w:r w:rsidRPr="00E076B6">
        <w:rPr>
          <w:rStyle w:val="normaltextrun"/>
          <w:rFonts w:asciiTheme="majorHAnsi" w:hAnsiTheme="majorHAnsi" w:cs="Calibri"/>
          <w:sz w:val="20"/>
          <w:szCs w:val="20"/>
        </w:rPr>
        <w:t> (preslikavanje riječi) vježbaju se i opisno prate</w:t>
      </w:r>
      <w:r w:rsidRPr="00E076B6">
        <w:rPr>
          <w:rStyle w:val="eop"/>
          <w:rFonts w:asciiTheme="majorHAnsi" w:hAnsiTheme="majorHAnsi" w:cs="Calibri"/>
          <w:sz w:val="20"/>
          <w:szCs w:val="20"/>
        </w:rPr>
        <w:t> </w:t>
      </w:r>
    </w:p>
    <w:p w14:paraId="5ACD3AC1" w14:textId="77777777" w:rsidR="00DD5778" w:rsidRPr="00E076B6" w:rsidRDefault="00DD5778" w:rsidP="00DD5778">
      <w:pPr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  <w:t>Formativno se vrednovanje, točnije vrednovanje za učenje, odvija neprestano. Usmene se provjere ne trebaju nužno najaviti.</w:t>
      </w:r>
    </w:p>
    <w:p w14:paraId="0E53D88E" w14:textId="77777777" w:rsidR="00DD5778" w:rsidRPr="00994AAD" w:rsidRDefault="00DD5778" w:rsidP="00DD5778">
      <w:pPr>
        <w:textAlignment w:val="baseline"/>
        <w:rPr>
          <w:rFonts w:asciiTheme="majorHAnsi" w:hAnsiTheme="majorHAnsi" w:cs="Segoe UI"/>
          <w:b/>
          <w:sz w:val="28"/>
          <w:szCs w:val="28"/>
        </w:rPr>
      </w:pPr>
      <w:r w:rsidRPr="00994AAD">
        <w:rPr>
          <w:rFonts w:asciiTheme="majorHAnsi" w:hAnsiTheme="majorHAnsi" w:cs="Calibri"/>
          <w:b/>
          <w:sz w:val="28"/>
          <w:szCs w:val="28"/>
        </w:rPr>
        <w:t xml:space="preserve">Što </w:t>
      </w:r>
      <w:r w:rsidRPr="00E076B6">
        <w:rPr>
          <w:rFonts w:asciiTheme="majorHAnsi" w:hAnsiTheme="majorHAnsi" w:cs="Calibri"/>
          <w:b/>
          <w:sz w:val="28"/>
          <w:szCs w:val="28"/>
        </w:rPr>
        <w:t>se ocjenjuje</w:t>
      </w:r>
      <w:r w:rsidRPr="00994AAD">
        <w:rPr>
          <w:rFonts w:asciiTheme="majorHAnsi" w:hAnsiTheme="majorHAnsi" w:cs="Calibri"/>
          <w:b/>
          <w:sz w:val="28"/>
          <w:szCs w:val="28"/>
        </w:rPr>
        <w:t>? </w:t>
      </w:r>
    </w:p>
    <w:p w14:paraId="41A77C47" w14:textId="77777777" w:rsidR="00DD5778" w:rsidRPr="00994AAD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994AAD">
        <w:rPr>
          <w:rFonts w:asciiTheme="majorHAnsi" w:hAnsiTheme="majorHAnsi" w:cs="Calibri"/>
          <w:sz w:val="20"/>
          <w:szCs w:val="20"/>
        </w:rPr>
        <w:t> </w:t>
      </w:r>
    </w:p>
    <w:p w14:paraId="51578E94" w14:textId="77777777" w:rsidR="00DD5778" w:rsidRPr="00994AAD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994AAD">
        <w:rPr>
          <w:rFonts w:asciiTheme="majorHAnsi" w:hAnsiTheme="majorHAnsi" w:cs="Calibri"/>
          <w:b/>
          <w:bCs/>
          <w:sz w:val="20"/>
          <w:szCs w:val="20"/>
        </w:rPr>
        <w:t>X</w:t>
      </w:r>
      <w:r w:rsidRPr="00994AAD">
        <w:rPr>
          <w:rFonts w:asciiTheme="majorHAnsi" w:hAnsiTheme="majorHAnsi" w:cs="Calibri"/>
          <w:sz w:val="20"/>
          <w:szCs w:val="20"/>
        </w:rPr>
        <w:t> označava kroz koje djelatnosti provjeravamo ostvarenost ishoda koji ulaze u završnu procjenu (zaključnu ocjenu) </w:t>
      </w:r>
    </w:p>
    <w:p w14:paraId="270594FD" w14:textId="77777777" w:rsidR="00DD5778" w:rsidRPr="00994AAD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994AAD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1119"/>
        <w:gridCol w:w="1012"/>
        <w:gridCol w:w="1012"/>
        <w:gridCol w:w="1012"/>
        <w:gridCol w:w="1012"/>
        <w:gridCol w:w="997"/>
      </w:tblGrid>
      <w:tr w:rsidR="00DD5778" w:rsidRPr="00994AAD" w14:paraId="53B57027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3183DB" w14:textId="77777777" w:rsidR="00DD5778" w:rsidRPr="00994AAD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sz w:val="20"/>
                <w:szCs w:val="20"/>
              </w:rPr>
              <w:t>ishodi koji ulaze u završnu procjenu (zaključnu ocjenu) / element vrednovanja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00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9C2926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A.1.1.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00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E36050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 A.1.4.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00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F297CE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 A.1.5.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B6A343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 B.1.1.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A20A9F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 B.1.2.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7E41F7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OŠ (1) EJ C.1.6.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</w:tr>
      <w:tr w:rsidR="00DD5778" w:rsidRPr="00994AAD" w14:paraId="5A56A187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9C76AF" w14:textId="77777777" w:rsidR="00DD5778" w:rsidRPr="00994AAD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hyperlink r:id="rId8" w:anchor="Vrednovanje%20slu%C5%A1anja%20s%20razumijevanjem&amp;section-id={2530A51C-865F-7745-A777-AE33D314E00C}&amp;page-id={AFC8B66A-F562-2B44-8AE2-7B22D54C6F2B}&amp;end&amp;base-path=https://uciteljihr.sharepoint.com/sites/Engleskijezik/Shared%20Documents/General/MP/Predlo%C5%B" w:tgtFrame="_blank" w:history="1">
              <w:r w:rsidRPr="00994AAD">
                <w:rPr>
                  <w:rFonts w:asciiTheme="majorHAnsi" w:hAnsiTheme="majorHAnsi" w:cs="Calibri"/>
                  <w:b/>
                  <w:bCs/>
                  <w:sz w:val="20"/>
                  <w:szCs w:val="20"/>
                  <w:highlight w:val="yellow"/>
                </w:rPr>
                <w:t>slušanje s razumijevanjem</w:t>
              </w:r>
            </w:hyperlink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8214B4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61246B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BEED6C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A705D4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975554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B16403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</w:tr>
      <w:tr w:rsidR="00DD5778" w:rsidRPr="00994AAD" w14:paraId="5DF3F87C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7F9B19" w14:textId="77777777" w:rsidR="00DD5778" w:rsidRPr="00994AAD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hyperlink r:id="rId9" w:anchor="Vrednovanje%20govorenja&amp;section-id={2530A51C-865F-7745-A777-AE33D314E00C}&amp;page-id={471800C4-6374-1643-9414-7BF79A95557F}&amp;end&amp;base-path=https://uciteljihr.sharepoint.com/sites/Engleskijezik/Shared%20Documents/General/MP/Predlo%C5%BEak-MP-O%C5%A01.one/Vredn" w:tgtFrame="_blank" w:history="1">
              <w:r w:rsidRPr="00994AAD">
                <w:rPr>
                  <w:rFonts w:asciiTheme="majorHAnsi" w:hAnsiTheme="majorHAnsi" w:cs="Calibri"/>
                  <w:b/>
                  <w:bCs/>
                  <w:sz w:val="20"/>
                  <w:szCs w:val="20"/>
                  <w:highlight w:val="green"/>
                </w:rPr>
                <w:t>govorenje</w:t>
              </w:r>
            </w:hyperlink>
            <w:r w:rsidRPr="00994AAD">
              <w:rPr>
                <w:rFonts w:asciiTheme="majorHAnsi" w:hAnsiTheme="majorHAnsi" w:cs="Calibri"/>
                <w:color w:val="00B0F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6DECDD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24D1DF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942DF4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B3D098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5620B8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323A50" w14:textId="77777777" w:rsidR="00DD5778" w:rsidRPr="00994AAD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994AA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  <w:r w:rsidRPr="00994AAD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</w:tr>
    </w:tbl>
    <w:p w14:paraId="73909CC3" w14:textId="77777777" w:rsidR="00DD5778" w:rsidRPr="00994AAD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994AAD">
        <w:rPr>
          <w:rFonts w:asciiTheme="majorHAnsi" w:hAnsiTheme="majorHAnsi" w:cs="Calibri"/>
          <w:sz w:val="20"/>
          <w:szCs w:val="20"/>
        </w:rPr>
        <w:t>Ishodi OŠ (1) EJ B.1.1., OŠ (1) EJ B.1.2. i OŠ (1) EJ C.1.6. vrednuju se posredno kroz ishode iz domene Komunikacijska jezična kompetencija. </w:t>
      </w:r>
    </w:p>
    <w:p w14:paraId="0DDADE60" w14:textId="77777777" w:rsidR="00DD5778" w:rsidRPr="00E076B6" w:rsidRDefault="00DD5778" w:rsidP="00DD5778">
      <w:pPr>
        <w:rPr>
          <w:rStyle w:val="eop"/>
          <w:rFonts w:asciiTheme="majorHAnsi" w:hAnsiTheme="majorHAnsi" w:cs="Calibri"/>
          <w:sz w:val="20"/>
          <w:szCs w:val="20"/>
          <w:shd w:val="clear" w:color="auto" w:fill="FFFFFF"/>
        </w:rPr>
      </w:pPr>
      <w:r w:rsidRPr="00E076B6">
        <w:rPr>
          <w:rStyle w:val="normaltextrun"/>
          <w:rFonts w:asciiTheme="majorHAnsi" w:hAnsiTheme="majorHAnsi" w:cs="Calibri"/>
          <w:sz w:val="20"/>
          <w:szCs w:val="20"/>
        </w:rPr>
        <w:t>Povratnu informaciju učenici dobivaju od učitelja i učenika (</w:t>
      </w:r>
      <w:hyperlink r:id="rId10" w:anchor="Vr%C5%A1nja%C4%8Dko%20vrednovanje&amp;section-id={2530A51C-865F-7745-A777-AE33D314E00C}&amp;page-id={FC662CD5-0693-3B48-8369-7C0D2D16FD5D}&amp;end&amp;base-path=https://uciteljihr.sharepoint.com/sites/Engleskijezik/Shared%20Documents/General/MP/Predlo%C5%BEak-MP-O%C5%A01" w:tgtFrame="_blank" w:history="1">
        <w:r w:rsidRPr="00E076B6">
          <w:rPr>
            <w:rStyle w:val="normaltextrun"/>
            <w:rFonts w:asciiTheme="majorHAnsi" w:hAnsiTheme="majorHAnsi" w:cs="Calibri"/>
            <w:sz w:val="20"/>
            <w:szCs w:val="20"/>
          </w:rPr>
          <w:t>vršnjačko vrednovanje</w:t>
        </w:r>
      </w:hyperlink>
      <w:r w:rsidRPr="00E076B6">
        <w:rPr>
          <w:rStyle w:val="normaltextrun"/>
          <w:rFonts w:asciiTheme="majorHAnsi" w:hAnsiTheme="majorHAnsi" w:cs="Calibri"/>
          <w:sz w:val="20"/>
          <w:szCs w:val="20"/>
        </w:rPr>
        <w:t>), a i sami vrednuju svoj rad (</w:t>
      </w:r>
      <w:hyperlink r:id="rId11" w:anchor="Samovrednovanje&amp;section-id={2530A51C-865F-7745-A777-AE33D314E00C}&amp;page-id={352EAC46-FBE7-B340-8FBB-52ECAADC7756}&amp;end&amp;base-path=https://uciteljihr.sharepoint.com/sites/Engleskijezik/Shared%20Documents/General/MP/Predlo%C5%BEak-MP-O%C5%A01.one/Vrednovanje.o" w:tgtFrame="_blank" w:history="1">
        <w:r w:rsidRPr="00E076B6">
          <w:rPr>
            <w:rStyle w:val="normaltextrun"/>
            <w:rFonts w:asciiTheme="majorHAnsi" w:hAnsiTheme="majorHAnsi" w:cs="Calibri"/>
            <w:sz w:val="20"/>
            <w:szCs w:val="20"/>
          </w:rPr>
          <w:t>samovrednovanje</w:t>
        </w:r>
      </w:hyperlink>
      <w:r w:rsidRPr="00E076B6">
        <w:rPr>
          <w:rStyle w:val="normaltextrun"/>
          <w:rFonts w:asciiTheme="majorHAnsi" w:hAnsiTheme="majorHAnsi" w:cs="Calibri"/>
          <w:sz w:val="20"/>
          <w:szCs w:val="20"/>
        </w:rPr>
        <w:t>).</w:t>
      </w:r>
      <w:r w:rsidRPr="00E076B6">
        <w:rPr>
          <w:rStyle w:val="eop"/>
          <w:rFonts w:asciiTheme="majorHAnsi" w:hAnsiTheme="majorHAnsi" w:cs="Calibri"/>
          <w:sz w:val="20"/>
          <w:szCs w:val="20"/>
          <w:shd w:val="clear" w:color="auto" w:fill="FFFFFF"/>
        </w:rPr>
        <w:t> </w:t>
      </w:r>
    </w:p>
    <w:p w14:paraId="2091D454" w14:textId="77777777" w:rsidR="00DD5778" w:rsidRPr="00A97611" w:rsidRDefault="00DD5778" w:rsidP="00DD5778">
      <w:pPr>
        <w:rPr>
          <w:rStyle w:val="eop"/>
          <w:rFonts w:asciiTheme="majorHAnsi" w:hAnsiTheme="majorHAnsi" w:cs="Calibri"/>
          <w:b/>
          <w:sz w:val="24"/>
          <w:szCs w:val="24"/>
          <w:u w:val="single"/>
          <w:shd w:val="clear" w:color="auto" w:fill="FFFFFF"/>
        </w:rPr>
      </w:pPr>
      <w:r w:rsidRPr="00A97611">
        <w:rPr>
          <w:rStyle w:val="normaltextrun"/>
          <w:rFonts w:asciiTheme="majorHAnsi" w:hAnsiTheme="majorHAnsi" w:cs="Calibri"/>
          <w:b/>
          <w:sz w:val="24"/>
          <w:szCs w:val="24"/>
          <w:highlight w:val="yellow"/>
          <w:u w:val="single"/>
        </w:rPr>
        <w:t>Vrednovanje slušanja s razumijevanjem</w:t>
      </w:r>
      <w:r w:rsidRPr="00A97611">
        <w:rPr>
          <w:rStyle w:val="eop"/>
          <w:rFonts w:asciiTheme="majorHAnsi" w:hAnsiTheme="majorHAnsi" w:cs="Calibri"/>
          <w:b/>
          <w:sz w:val="24"/>
          <w:szCs w:val="24"/>
          <w:u w:val="single"/>
          <w:shd w:val="clear" w:color="auto" w:fill="FFFFFF"/>
        </w:rPr>
        <w:t> </w:t>
      </w:r>
    </w:p>
    <w:p w14:paraId="158B70FC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Vrednovanjem slušanja s razumijevanjem provjerava se ostvarenost ishoda:  </w:t>
      </w:r>
    </w:p>
    <w:p w14:paraId="217A3E8D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A.1.1.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9BE7A3E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b/>
          <w:bCs/>
          <w:sz w:val="20"/>
          <w:szCs w:val="20"/>
        </w:rPr>
        <w:t>OŠ (1) EJ C.1.6.</w:t>
      </w:r>
      <w:r w:rsidRPr="00277726">
        <w:rPr>
          <w:rFonts w:asciiTheme="majorHAnsi" w:hAnsiTheme="majorHAnsi" w:cs="Calibri"/>
          <w:sz w:val="20"/>
          <w:szCs w:val="20"/>
        </w:rPr>
        <w:t> (kroz OŠ (1) EJ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 </w:t>
      </w:r>
      <w:r w:rsidRPr="00277726">
        <w:rPr>
          <w:rFonts w:asciiTheme="majorHAnsi" w:hAnsiTheme="majorHAnsi" w:cs="Calibri"/>
          <w:sz w:val="20"/>
          <w:szCs w:val="20"/>
        </w:rPr>
        <w:t>A.1.1.) </w:t>
      </w:r>
    </w:p>
    <w:p w14:paraId="4B648041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9990E62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Predloženi kriteriji ocjenjivanja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2FC9BE76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307"/>
        <w:gridCol w:w="2502"/>
        <w:gridCol w:w="2502"/>
        <w:gridCol w:w="2422"/>
      </w:tblGrid>
      <w:tr w:rsidR="00DD5778" w:rsidRPr="00277726" w14:paraId="15532A3B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9C8E2E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ocjena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076855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odličan (5)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3A54C0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vrlo dobar (4)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D23BB7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dobar (3)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49BFE2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dovoljan (2)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</w:tr>
      <w:tr w:rsidR="00DD5778" w:rsidRPr="00277726" w14:paraId="6692994A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87C6D7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opisivač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E402CB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 verbalno ili neverbalno pokazuje razumijevanje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FFFF00"/>
              </w:rPr>
              <w:t>svih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zadanih riječi odnosno uputa.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4BF3AC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 verbalno ili neverbalno pokazuje razumijevanje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FFFF00"/>
              </w:rPr>
              <w:t>većine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zadanih riječi odnosno uputa.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CFE3B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 verbalno ili neverbalno pokazuje razumijevanje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FFFF00"/>
              </w:rPr>
              <w:t>većine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zadanih riječi odnosno uputa 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FFFF00"/>
              </w:rPr>
              <w:t>uz pomoć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učitelja/učenika.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603308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 verbalno ili neverbalno pokazuje razumijevanje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FFFF00"/>
              </w:rPr>
              <w:t>dijela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zadanih riječi odnosno uputa. </w:t>
            </w:r>
          </w:p>
        </w:tc>
      </w:tr>
    </w:tbl>
    <w:p w14:paraId="210F8E7E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CDA2CBF" w14:textId="77777777" w:rsidR="00DD5778" w:rsidRPr="00A97611" w:rsidRDefault="00DD5778" w:rsidP="00DD5778">
      <w:pPr>
        <w:rPr>
          <w:rStyle w:val="eop"/>
          <w:rFonts w:asciiTheme="majorHAnsi" w:hAnsiTheme="majorHAnsi" w:cs="Calibri"/>
          <w:b/>
          <w:sz w:val="24"/>
          <w:szCs w:val="24"/>
          <w:u w:val="single"/>
          <w:shd w:val="clear" w:color="auto" w:fill="FFFFFF"/>
        </w:rPr>
      </w:pPr>
      <w:r w:rsidRPr="00A97611">
        <w:rPr>
          <w:rStyle w:val="normaltextrun"/>
          <w:rFonts w:asciiTheme="majorHAnsi" w:hAnsiTheme="majorHAnsi" w:cs="Calibri"/>
          <w:b/>
          <w:sz w:val="24"/>
          <w:szCs w:val="24"/>
          <w:highlight w:val="green"/>
          <w:u w:val="single"/>
        </w:rPr>
        <w:t>Vrednovanje govorenja</w:t>
      </w:r>
      <w:r w:rsidRPr="00A97611">
        <w:rPr>
          <w:rStyle w:val="eop"/>
          <w:rFonts w:asciiTheme="majorHAnsi" w:hAnsiTheme="majorHAnsi" w:cs="Calibri"/>
          <w:b/>
          <w:sz w:val="24"/>
          <w:szCs w:val="24"/>
          <w:u w:val="single"/>
          <w:shd w:val="clear" w:color="auto" w:fill="FFFFFF"/>
        </w:rPr>
        <w:t> </w:t>
      </w:r>
    </w:p>
    <w:p w14:paraId="08F38557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Vrednovanjem govorenja provjerava se ostvarenost ishoda:  </w:t>
      </w:r>
    </w:p>
    <w:p w14:paraId="014F0817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A.1.3.</w:t>
      </w:r>
      <w:r w:rsidRPr="00277726">
        <w:rPr>
          <w:rFonts w:asciiTheme="majorHAnsi" w:hAnsiTheme="majorHAnsi" w:cs="Calibri"/>
          <w:sz w:val="20"/>
          <w:szCs w:val="20"/>
        </w:rPr>
        <w:t>,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A.1.4.</w:t>
      </w:r>
      <w:r w:rsidRPr="00277726">
        <w:rPr>
          <w:rFonts w:asciiTheme="majorHAnsi" w:hAnsiTheme="majorHAnsi" w:cs="Calibri"/>
          <w:sz w:val="20"/>
          <w:szCs w:val="20"/>
        </w:rPr>
        <w:t>,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A.1.5.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4FF617A5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b/>
          <w:bCs/>
          <w:sz w:val="20"/>
          <w:szCs w:val="20"/>
        </w:rPr>
        <w:t>OŠ (1) EJ B.1.1</w:t>
      </w:r>
      <w:r w:rsidRPr="00277726">
        <w:rPr>
          <w:rFonts w:asciiTheme="majorHAnsi" w:hAnsiTheme="majorHAnsi" w:cs="Calibri"/>
          <w:sz w:val="20"/>
          <w:szCs w:val="20"/>
        </w:rPr>
        <w:t>. (kroz OŠ (1) EJ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 </w:t>
      </w:r>
      <w:r w:rsidRPr="00277726">
        <w:rPr>
          <w:rFonts w:asciiTheme="majorHAnsi" w:hAnsiTheme="majorHAnsi" w:cs="Calibri"/>
          <w:sz w:val="20"/>
          <w:szCs w:val="20"/>
        </w:rPr>
        <w:t>A.1.3. i OŠ (1) EJ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 </w:t>
      </w:r>
      <w:r w:rsidRPr="00277726">
        <w:rPr>
          <w:rFonts w:asciiTheme="majorHAnsi" w:hAnsiTheme="majorHAnsi" w:cs="Calibri"/>
          <w:sz w:val="20"/>
          <w:szCs w:val="20"/>
        </w:rPr>
        <w:t>A.1.4.),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OŠ (1) EJ B.1.2. </w:t>
      </w:r>
      <w:r w:rsidRPr="00277726">
        <w:rPr>
          <w:rFonts w:asciiTheme="majorHAnsi" w:hAnsiTheme="majorHAnsi" w:cs="Calibri"/>
          <w:sz w:val="20"/>
          <w:szCs w:val="20"/>
        </w:rPr>
        <w:t>(kroz OŠ (1) EJ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 </w:t>
      </w:r>
      <w:r w:rsidRPr="00277726">
        <w:rPr>
          <w:rFonts w:asciiTheme="majorHAnsi" w:hAnsiTheme="majorHAnsi" w:cs="Calibri"/>
          <w:sz w:val="20"/>
          <w:szCs w:val="20"/>
        </w:rPr>
        <w:t>A.1.5.) </w:t>
      </w:r>
    </w:p>
    <w:p w14:paraId="2EF6051D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2F2EE541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E076B6">
        <w:rPr>
          <w:rFonts w:asciiTheme="majorHAnsi" w:hAnsiTheme="majorHAnsi" w:cs="Calibri"/>
          <w:b/>
          <w:bCs/>
          <w:sz w:val="20"/>
          <w:szCs w:val="20"/>
        </w:rPr>
        <w:t>K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riteriji ocjenjivanja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351DBF89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5149CB34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reprodukcije </w:t>
      </w:r>
      <w:r w:rsidRPr="00277726">
        <w:rPr>
          <w:rFonts w:asciiTheme="majorHAnsi" w:hAnsiTheme="majorHAnsi" w:cs="Calibri"/>
          <w:sz w:val="20"/>
          <w:szCs w:val="20"/>
        </w:rPr>
        <w:t>(OŠ (1) EJ A.1.3.) </w:t>
      </w:r>
    </w:p>
    <w:p w14:paraId="17055AF7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748"/>
        <w:gridCol w:w="2413"/>
        <w:gridCol w:w="2289"/>
        <w:gridCol w:w="2271"/>
      </w:tblGrid>
      <w:tr w:rsidR="00DD5778" w:rsidRPr="00277726" w14:paraId="6012A340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7F7DBD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razina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07847E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odličan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729E87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vrlo dobar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388931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dobar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F40939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dovoljan </w:t>
            </w:r>
          </w:p>
        </w:tc>
      </w:tr>
      <w:tr w:rsidR="00DD5778" w:rsidRPr="00277726" w14:paraId="7A544A17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0DBC65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opisivač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0148FC" w14:textId="77777777" w:rsidR="00DD5778" w:rsidRPr="00277726" w:rsidRDefault="00DD5778" w:rsidP="00DD5778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ponavlja točno ih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 (pokoja pogreška moguća u izgovoru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w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,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th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,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r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).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599A4E" w14:textId="77777777" w:rsidR="00DD5778" w:rsidRPr="00277726" w:rsidRDefault="00DD5778" w:rsidP="00DD5778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ponavlja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češće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8162FF" w14:textId="77777777" w:rsidR="00DD5778" w:rsidRPr="00277726" w:rsidRDefault="00DD5778" w:rsidP="00DD5778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ponavlja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BFC77A" w14:textId="77777777" w:rsidR="00DD5778" w:rsidRPr="00277726" w:rsidRDefault="00DD5778" w:rsidP="00DD5778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ponavlja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</w:tr>
    </w:tbl>
    <w:p w14:paraId="0EAB4C18" w14:textId="77777777" w:rsidR="00DD5778" w:rsidRPr="00277726" w:rsidRDefault="00DD5778" w:rsidP="00DD5778">
      <w:pPr>
        <w:shd w:val="clear" w:color="auto" w:fill="FFFFFF"/>
        <w:rPr>
          <w:rFonts w:asciiTheme="majorHAnsi" w:hAnsiTheme="majorHAnsi" w:cs="Calibri"/>
          <w:color w:val="000000"/>
          <w:sz w:val="20"/>
          <w:szCs w:val="20"/>
        </w:rPr>
      </w:pPr>
    </w:p>
    <w:p w14:paraId="5C92F262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  <w:lang w:val="en-US"/>
        </w:rPr>
      </w:pPr>
      <w:r w:rsidRPr="00277726">
        <w:rPr>
          <w:rFonts w:asciiTheme="majorHAnsi" w:hAnsiTheme="majorHAnsi" w:cs="Calibri"/>
          <w:sz w:val="20"/>
          <w:szCs w:val="20"/>
          <w:lang w:val="en-US"/>
        </w:rPr>
        <w:lastRenderedPageBreak/>
        <w:t> </w:t>
      </w:r>
    </w:p>
    <w:p w14:paraId="0C698640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produkcije </w:t>
      </w:r>
      <w:r w:rsidRPr="00277726">
        <w:rPr>
          <w:rFonts w:asciiTheme="majorHAnsi" w:hAnsiTheme="majorHAnsi" w:cs="Calibri"/>
          <w:sz w:val="20"/>
          <w:szCs w:val="20"/>
        </w:rPr>
        <w:t>(OŠ (1) EJ A.1.4.) </w:t>
      </w:r>
    </w:p>
    <w:p w14:paraId="47500743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770"/>
        <w:gridCol w:w="2339"/>
        <w:gridCol w:w="2308"/>
        <w:gridCol w:w="2304"/>
      </w:tblGrid>
      <w:tr w:rsidR="00DD5778" w:rsidRPr="00277726" w14:paraId="5317F052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337027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ocjena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6267B4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312E91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D46A22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F88520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dovoljan (2) </w:t>
            </w:r>
          </w:p>
        </w:tc>
      </w:tr>
      <w:tr w:rsidR="00DD5778" w:rsidRPr="00277726" w14:paraId="0CEC2459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6B4F82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opisivač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D60046" w14:textId="77777777" w:rsidR="00DD5778" w:rsidRPr="00277726" w:rsidRDefault="00DD5778" w:rsidP="00DD5778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 semantički su točne. </w:t>
            </w:r>
          </w:p>
          <w:p w14:paraId="57D5534C" w14:textId="77777777" w:rsidR="00DD5778" w:rsidRPr="00277726" w:rsidRDefault="00DD5778" w:rsidP="00DD5778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izgovara točno ih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 (pokoja pogreška moguća u izgovoru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w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,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th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, </w:t>
            </w:r>
            <w:r w:rsidRPr="00277726"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r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).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E96A98" w14:textId="77777777" w:rsidR="00DD5778" w:rsidRPr="00277726" w:rsidRDefault="00DD5778" w:rsidP="00DD5778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točne. </w:t>
            </w:r>
          </w:p>
          <w:p w14:paraId="6EAB16D8" w14:textId="77777777" w:rsidR="00DD5778" w:rsidRPr="00277726" w:rsidRDefault="00DD5778" w:rsidP="00DD5778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izgovara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češće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983D34" w14:textId="77777777" w:rsidR="00DD5778" w:rsidRPr="00277726" w:rsidRDefault="00DD5778" w:rsidP="00DD5778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točne. </w:t>
            </w:r>
          </w:p>
          <w:p w14:paraId="4F70BA8C" w14:textId="77777777" w:rsidR="00DD5778" w:rsidRPr="00277726" w:rsidRDefault="00DD5778" w:rsidP="00DD5778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izgovara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B171B7" w14:textId="77777777" w:rsidR="00DD5778" w:rsidRPr="00277726" w:rsidRDefault="00DD5778" w:rsidP="00DD5778">
            <w:pPr>
              <w:numPr>
                <w:ilvl w:val="0"/>
                <w:numId w:val="10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točne. </w:t>
            </w:r>
          </w:p>
          <w:p w14:paraId="5C643FB0" w14:textId="77777777" w:rsidR="00DD5778" w:rsidRPr="00277726" w:rsidRDefault="00DD5778" w:rsidP="00DD5778">
            <w:pPr>
              <w:numPr>
                <w:ilvl w:val="0"/>
                <w:numId w:val="10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izgovara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ih točno naglašavajući; izgovor pojedinih glasova u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je točan. </w:t>
            </w:r>
          </w:p>
        </w:tc>
      </w:tr>
    </w:tbl>
    <w:p w14:paraId="5A3B22E7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29B6D714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interakcije </w:t>
      </w:r>
      <w:r w:rsidRPr="00277726">
        <w:rPr>
          <w:rFonts w:asciiTheme="majorHAnsi" w:hAnsiTheme="majorHAnsi" w:cs="Calibri"/>
          <w:sz w:val="20"/>
          <w:szCs w:val="20"/>
        </w:rPr>
        <w:t>(OŠ (1) EJ A.1.5.) </w:t>
      </w:r>
    </w:p>
    <w:p w14:paraId="6665E7F7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511"/>
        <w:gridCol w:w="2386"/>
        <w:gridCol w:w="2419"/>
        <w:gridCol w:w="2405"/>
      </w:tblGrid>
      <w:tr w:rsidR="00DD5778" w:rsidRPr="00277726" w14:paraId="784F860F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80D66E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ocjena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AF22C9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D6575A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E20BD6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ECD90C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dovoljan (2) </w:t>
            </w:r>
          </w:p>
        </w:tc>
      </w:tr>
      <w:tr w:rsidR="00DD5778" w:rsidRPr="00277726" w14:paraId="785699C7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D6F273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opisivač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1FE923" w14:textId="77777777" w:rsidR="00DD5778" w:rsidRPr="00277726" w:rsidRDefault="00DD5778" w:rsidP="00DD5778">
            <w:pPr>
              <w:numPr>
                <w:ilvl w:val="0"/>
                <w:numId w:val="11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 rečenice izgovara razgovijetno. </w:t>
            </w:r>
          </w:p>
          <w:p w14:paraId="153FC8DF" w14:textId="77777777" w:rsidR="00DD5778" w:rsidRPr="00277726" w:rsidRDefault="00DD5778" w:rsidP="00DD5778">
            <w:pPr>
              <w:numPr>
                <w:ilvl w:val="0"/>
                <w:numId w:val="11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 semantički su točne a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gramatički točne. </w:t>
            </w:r>
          </w:p>
          <w:p w14:paraId="4B09CEBB" w14:textId="77777777" w:rsidR="00DD5778" w:rsidRPr="00277726" w:rsidRDefault="00DD5778" w:rsidP="00DD5778">
            <w:pPr>
              <w:numPr>
                <w:ilvl w:val="0"/>
                <w:numId w:val="11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 slučaju nesporazuma, ponavlja rečenicu (odgovor, pitanje).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4CACDB" w14:textId="77777777" w:rsidR="00DD5778" w:rsidRPr="00277726" w:rsidRDefault="00DD5778" w:rsidP="00DD5778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izgovara razgovijetno. </w:t>
            </w:r>
          </w:p>
          <w:p w14:paraId="62902DFD" w14:textId="77777777" w:rsidR="00DD5778" w:rsidRPr="00277726" w:rsidRDefault="00DD5778" w:rsidP="00DD5778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većinom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 a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češće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gramatički točne. </w:t>
            </w:r>
          </w:p>
          <w:p w14:paraId="50413A58" w14:textId="77777777" w:rsidR="00DD5778" w:rsidRPr="00277726" w:rsidRDefault="00DD5778" w:rsidP="00DD5778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 slučaju nesporazuma,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koristi se materinskim jezikom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683056" w14:textId="77777777" w:rsidR="00DD5778" w:rsidRPr="00277726" w:rsidRDefault="00DD5778" w:rsidP="00DD5778">
            <w:pPr>
              <w:numPr>
                <w:ilvl w:val="0"/>
                <w:numId w:val="13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izgovara razgovijetno. </w:t>
            </w:r>
          </w:p>
          <w:p w14:paraId="45134270" w14:textId="77777777" w:rsidR="00DD5778" w:rsidRPr="00277726" w:rsidRDefault="00DD5778" w:rsidP="00DD5778">
            <w:pPr>
              <w:numPr>
                <w:ilvl w:val="0"/>
                <w:numId w:val="13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 a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katkad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gramatički točne </w:t>
            </w:r>
          </w:p>
          <w:p w14:paraId="0EE88B72" w14:textId="77777777" w:rsidR="00DD5778" w:rsidRPr="00277726" w:rsidRDefault="00DD5778" w:rsidP="00DD5778">
            <w:pPr>
              <w:numPr>
                <w:ilvl w:val="0"/>
                <w:numId w:val="13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 slučaju nesporazuma,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traži pomoć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3A5634" w14:textId="77777777" w:rsidR="00DD5778" w:rsidRPr="00277726" w:rsidRDefault="00DD5778" w:rsidP="00DD5778">
            <w:pPr>
              <w:numPr>
                <w:ilvl w:val="0"/>
                <w:numId w:val="14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i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izgovara razgovijetno. </w:t>
            </w:r>
          </w:p>
          <w:p w14:paraId="7B09CECC" w14:textId="77777777" w:rsidR="00DD5778" w:rsidRPr="00277726" w:rsidRDefault="00DD5778" w:rsidP="00DD5778">
            <w:pPr>
              <w:numPr>
                <w:ilvl w:val="0"/>
                <w:numId w:val="14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Izgovorene riječi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su semantički točne a rečenice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rijetko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gramatički točne. </w:t>
            </w:r>
          </w:p>
          <w:p w14:paraId="424F5402" w14:textId="77777777" w:rsidR="00DD5778" w:rsidRPr="00277726" w:rsidRDefault="00DD5778" w:rsidP="00DD5778">
            <w:pPr>
              <w:numPr>
                <w:ilvl w:val="0"/>
                <w:numId w:val="14"/>
              </w:numPr>
              <w:ind w:left="0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 slučaju nesporazuma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ne reagira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ili nesporazum </w:t>
            </w:r>
            <w:r w:rsidRPr="00277726">
              <w:rPr>
                <w:rFonts w:asciiTheme="majorHAnsi" w:hAnsiTheme="majorHAnsi" w:cs="Calibri"/>
                <w:sz w:val="20"/>
                <w:szCs w:val="20"/>
                <w:shd w:val="clear" w:color="auto" w:fill="C3D69B"/>
              </w:rPr>
              <w:t>ne uočava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. </w:t>
            </w:r>
          </w:p>
        </w:tc>
      </w:tr>
    </w:tbl>
    <w:p w14:paraId="2D566B51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75FDE5C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3E26AC1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b/>
          <w:bCs/>
          <w:sz w:val="20"/>
          <w:szCs w:val="20"/>
        </w:rPr>
        <w:t>Predloženi </w:t>
      </w:r>
      <w:r w:rsidRPr="00277726">
        <w:rPr>
          <w:rFonts w:asciiTheme="majorHAnsi" w:hAnsiTheme="majorHAnsi" w:cs="Calibri"/>
          <w:sz w:val="20"/>
          <w:szCs w:val="20"/>
        </w:rPr>
        <w:t>kriteriji za vrednovanje prezentacije postera </w:t>
      </w:r>
    </w:p>
    <w:p w14:paraId="00264735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335"/>
        <w:gridCol w:w="1786"/>
        <w:gridCol w:w="2872"/>
        <w:gridCol w:w="1672"/>
      </w:tblGrid>
      <w:tr w:rsidR="00DD5778" w:rsidRPr="00277726" w14:paraId="4636F476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866E9B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ocjena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E0C8C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odličan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442FB9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vrlo dobar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E7B661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dobar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4C8FD6" w14:textId="77777777" w:rsidR="00DD5778" w:rsidRPr="00277726" w:rsidRDefault="00DD5778" w:rsidP="001E2B8D">
            <w:pPr>
              <w:jc w:val="center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dovoljan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</w:tr>
      <w:tr w:rsidR="00DD5778" w:rsidRPr="00277726" w14:paraId="011A9114" w14:textId="77777777" w:rsidTr="001E2B8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4D260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3BB918F0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46FE77B8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2B43A117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5C87C1A0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5F1C01E5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5081A82D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opisivač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1D951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samostalno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točno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prezentira svoj poster. </w:t>
            </w:r>
          </w:p>
          <w:p w14:paraId="1EEDB640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20758ABF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Zna skoro sve potrebne riječi. </w:t>
            </w:r>
          </w:p>
          <w:p w14:paraId="58587E87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55FAE346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Skoro sve riječi izgovara pravilno. </w:t>
            </w:r>
          </w:p>
          <w:p w14:paraId="14EDD34B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02CF9614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Pri prezentaciji uz vokabular upotrebljava i strukture.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BD28B9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uz manju pomoć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i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uglavnom točno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prezentira svoj poster. </w:t>
            </w:r>
          </w:p>
          <w:p w14:paraId="23D0288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03AFECC2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Zna većinu potrebnih riječi. </w:t>
            </w:r>
          </w:p>
          <w:p w14:paraId="0F1A91E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095C83C5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Manji dio riječi izgovara uz pogreške. </w:t>
            </w:r>
          </w:p>
          <w:p w14:paraId="3D37D42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21D3208F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Pri prezentaciji uz vokabular upotrebljava i strukture.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94C47F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uz pomoć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prezentira svoj poster. </w:t>
            </w:r>
          </w:p>
          <w:p w14:paraId="55431EF7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0B07D9F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Zna dio potrebnih riječi. </w:t>
            </w:r>
          </w:p>
          <w:p w14:paraId="4742030B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4A7B91D1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katkad izgovara pogrešno. </w:t>
            </w:r>
          </w:p>
          <w:p w14:paraId="0195CA15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6A764238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Pri prezentaciji uz vokabular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nastoji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upotrebljavati i strukture.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D76032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Učenik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uz pomoć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 prezentira svoj poster.  </w:t>
            </w:r>
          </w:p>
          <w:p w14:paraId="42923B26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7EF40A9A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Zna manji dio potrebnih riječi. </w:t>
            </w:r>
          </w:p>
          <w:p w14:paraId="7347A210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1E214437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Riječi često izgovara pogrešno. </w:t>
            </w:r>
          </w:p>
          <w:p w14:paraId="7D42A3F4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 </w:t>
            </w:r>
          </w:p>
          <w:p w14:paraId="0098CDC4" w14:textId="77777777" w:rsidR="00DD5778" w:rsidRPr="00277726" w:rsidRDefault="00DD5778" w:rsidP="001E2B8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77726">
              <w:rPr>
                <w:rFonts w:asciiTheme="majorHAnsi" w:hAnsiTheme="majorHAnsi" w:cs="Calibri"/>
                <w:sz w:val="20"/>
                <w:szCs w:val="20"/>
              </w:rPr>
              <w:t>Pri prezentaciji se koristi </w:t>
            </w:r>
            <w:r w:rsidRPr="0027772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samo vokabularom</w:t>
            </w:r>
            <w:r w:rsidRPr="00277726">
              <w:rPr>
                <w:rFonts w:asciiTheme="majorHAnsi" w:hAnsiTheme="majorHAnsi" w:cs="Calibri"/>
                <w:sz w:val="20"/>
                <w:szCs w:val="20"/>
              </w:rPr>
              <w:t>, a ne i strukturama. </w:t>
            </w:r>
          </w:p>
        </w:tc>
      </w:tr>
    </w:tbl>
    <w:p w14:paraId="733C5A92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6D6B821E" w14:textId="77777777" w:rsidR="00DD5778" w:rsidRPr="00277726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506B99C8" w14:textId="77777777" w:rsidR="00DD5778" w:rsidRPr="00E076B6" w:rsidRDefault="00DD5778" w:rsidP="00DD5778">
      <w:pPr>
        <w:rPr>
          <w:rStyle w:val="eop"/>
          <w:rFonts w:asciiTheme="majorHAnsi" w:hAnsiTheme="majorHAnsi" w:cs="Calibri"/>
          <w:color w:val="000000"/>
          <w:sz w:val="20"/>
          <w:szCs w:val="20"/>
          <w:shd w:val="clear" w:color="auto" w:fill="FFFFFF"/>
        </w:rPr>
      </w:pPr>
    </w:p>
    <w:p w14:paraId="4AF76240" w14:textId="77777777" w:rsidR="00DD5778" w:rsidRPr="00A97611" w:rsidRDefault="00DD5778" w:rsidP="00DD5778">
      <w:pPr>
        <w:rPr>
          <w:rStyle w:val="eop"/>
          <w:rFonts w:asciiTheme="majorHAnsi" w:hAnsiTheme="majorHAnsi" w:cs="Calibri"/>
          <w:b/>
          <w:sz w:val="28"/>
          <w:szCs w:val="28"/>
          <w:shd w:val="clear" w:color="auto" w:fill="FFFFFF"/>
        </w:rPr>
      </w:pPr>
      <w:r w:rsidRPr="00A97611">
        <w:rPr>
          <w:rStyle w:val="normaltextrun"/>
          <w:rFonts w:asciiTheme="majorHAnsi" w:hAnsiTheme="majorHAnsi" w:cs="Calibri"/>
          <w:b/>
          <w:sz w:val="28"/>
          <w:szCs w:val="28"/>
        </w:rPr>
        <w:t>Vrednovanje čitanja s razumijevanjem – formativno</w:t>
      </w:r>
      <w:r w:rsidRPr="00A97611">
        <w:rPr>
          <w:rStyle w:val="eop"/>
          <w:rFonts w:asciiTheme="majorHAnsi" w:hAnsiTheme="majorHAnsi" w:cs="Calibri"/>
          <w:b/>
          <w:sz w:val="28"/>
          <w:szCs w:val="28"/>
          <w:shd w:val="clear" w:color="auto" w:fill="FFFFFF"/>
        </w:rPr>
        <w:t> </w:t>
      </w:r>
    </w:p>
    <w:p w14:paraId="0F810DDD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  <w:r w:rsidRPr="00E076B6">
        <w:rPr>
          <w:rStyle w:val="normaltextrun"/>
          <w:rFonts w:asciiTheme="majorHAnsi" w:hAnsiTheme="majorHAnsi" w:cs="Calibri"/>
          <w:sz w:val="20"/>
          <w:szCs w:val="20"/>
        </w:rPr>
        <w:t>Vrednovanjem čitanja s razumijevanjem provjerava se ostvarenost ishoda </w:t>
      </w:r>
      <w:r w:rsidRPr="00E076B6">
        <w:rPr>
          <w:rStyle w:val="normaltextrun"/>
          <w:rFonts w:asciiTheme="majorHAnsi" w:hAnsiTheme="majorHAnsi" w:cs="Calibri"/>
          <w:b/>
          <w:bCs/>
          <w:sz w:val="20"/>
          <w:szCs w:val="20"/>
        </w:rPr>
        <w:t>OŠ (1) EJ A.1.2.</w:t>
      </w:r>
      <w:r w:rsidRPr="00E076B6">
        <w:rPr>
          <w:rStyle w:val="eop"/>
          <w:rFonts w:asciiTheme="majorHAnsi" w:hAnsiTheme="majorHAnsi" w:cs="Calibri"/>
          <w:sz w:val="20"/>
          <w:szCs w:val="20"/>
        </w:rPr>
        <w:t> </w:t>
      </w:r>
    </w:p>
    <w:p w14:paraId="64FD9E3E" w14:textId="77777777" w:rsidR="00DD5778" w:rsidRDefault="00DD5778" w:rsidP="00DD57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"/>
          <w:sz w:val="20"/>
          <w:szCs w:val="20"/>
        </w:rPr>
      </w:pPr>
      <w:r w:rsidRPr="00E076B6">
        <w:rPr>
          <w:rStyle w:val="normaltextrun"/>
          <w:rFonts w:asciiTheme="majorHAnsi" w:hAnsiTheme="majorHAnsi" w:cs="Calibri"/>
          <w:sz w:val="20"/>
          <w:szCs w:val="20"/>
        </w:rPr>
        <w:t>U prvom razredu djelatnost čitanja ne ocjenjuje nego formativno prati.</w:t>
      </w:r>
    </w:p>
    <w:p w14:paraId="70AC8AE2" w14:textId="77777777" w:rsidR="00DD5778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</w:p>
    <w:p w14:paraId="2659028E" w14:textId="77777777" w:rsidR="00DD5778" w:rsidRPr="00A97611" w:rsidRDefault="00DD5778" w:rsidP="00DD577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b/>
          <w:sz w:val="28"/>
          <w:szCs w:val="28"/>
          <w:shd w:val="clear" w:color="auto" w:fill="FFFFFF"/>
        </w:rPr>
      </w:pPr>
      <w:r w:rsidRPr="00A97611">
        <w:rPr>
          <w:rStyle w:val="normaltextrun"/>
          <w:rFonts w:asciiTheme="majorHAnsi" w:hAnsiTheme="majorHAnsi" w:cs="Calibri"/>
          <w:b/>
          <w:sz w:val="28"/>
          <w:szCs w:val="28"/>
        </w:rPr>
        <w:t>Vrednovanje pisanja – formativno</w:t>
      </w:r>
      <w:r w:rsidRPr="00A97611">
        <w:rPr>
          <w:rStyle w:val="eop"/>
          <w:rFonts w:asciiTheme="majorHAnsi" w:hAnsiTheme="majorHAnsi" w:cs="Calibri"/>
          <w:b/>
          <w:sz w:val="28"/>
          <w:szCs w:val="28"/>
          <w:shd w:val="clear" w:color="auto" w:fill="FFFFFF"/>
        </w:rPr>
        <w:t> </w:t>
      </w:r>
    </w:p>
    <w:p w14:paraId="3FC3BE34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Vrednovanjem pisanja provjerava se ostvarenost ishoda: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A.1.6.</w:t>
      </w:r>
      <w:r w:rsidRPr="00277726">
        <w:rPr>
          <w:rFonts w:asciiTheme="majorHAnsi" w:hAnsiTheme="majorHAnsi" w:cs="Calibri"/>
          <w:sz w:val="20"/>
          <w:szCs w:val="20"/>
        </w:rPr>
        <w:t> i </w:t>
      </w:r>
      <w:r w:rsidRPr="00277726">
        <w:rPr>
          <w:rFonts w:asciiTheme="majorHAnsi" w:hAnsiTheme="majorHAnsi" w:cs="Calibri"/>
          <w:b/>
          <w:bCs/>
          <w:sz w:val="20"/>
          <w:szCs w:val="20"/>
        </w:rPr>
        <w:t>OŠ (1) EJ A.1.7.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5364A8B5" w14:textId="77777777" w:rsidR="00DD5778" w:rsidRDefault="00DD5778" w:rsidP="00DD5778">
      <w:pPr>
        <w:textAlignment w:val="baseline"/>
        <w:rPr>
          <w:rFonts w:asciiTheme="majorHAnsi" w:hAnsiTheme="majorHAnsi" w:cs="Calibri"/>
          <w:sz w:val="20"/>
          <w:szCs w:val="20"/>
        </w:rPr>
      </w:pPr>
      <w:r w:rsidRPr="00277726">
        <w:rPr>
          <w:rFonts w:asciiTheme="majorHAnsi" w:hAnsiTheme="majorHAnsi" w:cs="Calibri"/>
          <w:sz w:val="20"/>
          <w:szCs w:val="20"/>
        </w:rPr>
        <w:t> </w:t>
      </w:r>
      <w:r w:rsidRPr="00E076B6">
        <w:rPr>
          <w:rFonts w:asciiTheme="majorHAnsi" w:hAnsiTheme="majorHAnsi" w:cs="Segoe UI"/>
          <w:sz w:val="20"/>
          <w:szCs w:val="20"/>
        </w:rPr>
        <w:t>U</w:t>
      </w:r>
      <w:r w:rsidRPr="00277726">
        <w:rPr>
          <w:rFonts w:asciiTheme="majorHAnsi" w:hAnsiTheme="majorHAnsi" w:cs="Calibri"/>
          <w:sz w:val="20"/>
          <w:szCs w:val="20"/>
        </w:rPr>
        <w:t xml:space="preserve"> prvom razredu djelatnost pisanja ne </w:t>
      </w:r>
      <w:r w:rsidRPr="00E076B6">
        <w:rPr>
          <w:rFonts w:asciiTheme="majorHAnsi" w:hAnsiTheme="majorHAnsi" w:cs="Calibri"/>
          <w:sz w:val="20"/>
          <w:szCs w:val="20"/>
        </w:rPr>
        <w:t>ocjenjuje nego formativno prati.</w:t>
      </w:r>
      <w:r w:rsidRPr="00277726">
        <w:rPr>
          <w:rFonts w:asciiTheme="majorHAnsi" w:hAnsiTheme="majorHAnsi" w:cs="Calibri"/>
          <w:sz w:val="20"/>
          <w:szCs w:val="20"/>
        </w:rPr>
        <w:t> </w:t>
      </w:r>
    </w:p>
    <w:p w14:paraId="57A8FD19" w14:textId="77777777" w:rsidR="00DD5778" w:rsidRPr="00277726" w:rsidRDefault="00DD5778" w:rsidP="00DD5778">
      <w:pPr>
        <w:textAlignment w:val="baseline"/>
        <w:rPr>
          <w:rFonts w:asciiTheme="majorHAnsi" w:hAnsiTheme="majorHAnsi" w:cs="Segoe UI"/>
          <w:sz w:val="20"/>
          <w:szCs w:val="20"/>
        </w:rPr>
      </w:pPr>
    </w:p>
    <w:p w14:paraId="09027DA7" w14:textId="77777777" w:rsidR="00DD5778" w:rsidRPr="00A97611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b/>
          <w:sz w:val="28"/>
          <w:szCs w:val="28"/>
          <w:shd w:val="clear" w:color="auto" w:fill="FFFFFF"/>
        </w:rPr>
      </w:pPr>
      <w:r w:rsidRPr="00A97611">
        <w:rPr>
          <w:rFonts w:asciiTheme="majorHAnsi" w:hAnsiTheme="majorHAnsi" w:cs="Calibri"/>
          <w:b/>
          <w:sz w:val="28"/>
          <w:szCs w:val="28"/>
          <w:shd w:val="clear" w:color="auto" w:fill="FFFFFF"/>
        </w:rPr>
        <w:t>Samovrednovanje</w:t>
      </w:r>
    </w:p>
    <w:p w14:paraId="3F9B33C7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 w:cs="Calibri"/>
          <w:color w:val="000000"/>
          <w:sz w:val="20"/>
          <w:szCs w:val="20"/>
          <w:shd w:val="clear" w:color="auto" w:fill="FFFFFF"/>
        </w:rPr>
        <w:t> Učitelj će tijekom godine učenicima nakon obrađene neke teme davati listiće koji sadrže ključni vokabular te ih podučiti kako da sami sebe procijene i pravilno ispune listić.</w:t>
      </w:r>
    </w:p>
    <w:p w14:paraId="401E3767" w14:textId="77777777" w:rsidR="00DD5778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  <w:lastRenderedPageBreak/>
        <w:t xml:space="preserve">Samovrednovanje provodi sam učenik. </w:t>
      </w:r>
    </w:p>
    <w:p w14:paraId="624049A6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</w:pPr>
    </w:p>
    <w:p w14:paraId="57566056" w14:textId="77777777" w:rsidR="00DD5778" w:rsidRPr="00A97611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Arial"/>
          <w:b/>
          <w:sz w:val="28"/>
          <w:szCs w:val="28"/>
          <w:shd w:val="clear" w:color="auto" w:fill="FFFFFF"/>
        </w:rPr>
      </w:pPr>
      <w:r w:rsidRPr="00A97611">
        <w:rPr>
          <w:rFonts w:asciiTheme="majorHAnsi" w:hAnsiTheme="majorHAnsi" w:cs="Calibri"/>
          <w:b/>
          <w:sz w:val="28"/>
          <w:szCs w:val="28"/>
          <w:shd w:val="clear" w:color="auto" w:fill="FFFFFF"/>
        </w:rPr>
        <w:t>Vršnjačko vrednovanje</w:t>
      </w:r>
      <w:r w:rsidRPr="00A97611">
        <w:rPr>
          <w:rFonts w:asciiTheme="majorHAnsi" w:hAnsiTheme="majorHAnsi" w:cs="Arial"/>
          <w:b/>
          <w:sz w:val="28"/>
          <w:szCs w:val="28"/>
          <w:shd w:val="clear" w:color="auto" w:fill="FFFFFF"/>
        </w:rPr>
        <w:t xml:space="preserve"> </w:t>
      </w:r>
    </w:p>
    <w:p w14:paraId="27BAA6D3" w14:textId="77777777" w:rsidR="00DD5778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  <w:t>Provode ga učenici međusobno vrednujući rad drugih učenika.</w:t>
      </w:r>
    </w:p>
    <w:p w14:paraId="3E9EAF7D" w14:textId="77777777" w:rsidR="00DD5778" w:rsidRPr="00E076B6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</w:pPr>
    </w:p>
    <w:p w14:paraId="68BF2925" w14:textId="77777777" w:rsidR="00DD5778" w:rsidRPr="00A97611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A97611">
        <w:rPr>
          <w:rFonts w:asciiTheme="majorHAnsi" w:hAnsiTheme="majorHAnsi"/>
          <w:b/>
          <w:sz w:val="28"/>
          <w:szCs w:val="28"/>
        </w:rPr>
        <w:t>Kriteriji zaključivanja</w:t>
      </w:r>
    </w:p>
    <w:p w14:paraId="089A6F60" w14:textId="1EC55DDC" w:rsidR="00DD5778" w:rsidRPr="00E076B6" w:rsidRDefault="00DD5778" w:rsidP="00DD5778">
      <w:pPr>
        <w:rPr>
          <w:rFonts w:asciiTheme="majorHAnsi" w:hAnsiTheme="majorHAnsi"/>
          <w:sz w:val="20"/>
          <w:szCs w:val="20"/>
        </w:rPr>
      </w:pPr>
      <w:r w:rsidRPr="00E076B6">
        <w:rPr>
          <w:rFonts w:asciiTheme="majorHAnsi" w:hAnsiTheme="majorHAnsi"/>
          <w:sz w:val="20"/>
          <w:szCs w:val="20"/>
        </w:rPr>
        <w:t>Izraz cjelogodišnjeg rada; uvaženi svi oblici praćenja i ocjenjivanja</w:t>
      </w:r>
      <w:r w:rsidR="008E6E2F">
        <w:rPr>
          <w:rFonts w:asciiTheme="majorHAnsi" w:hAnsiTheme="majorHAnsi"/>
          <w:sz w:val="20"/>
          <w:szCs w:val="20"/>
        </w:rPr>
        <w:t xml:space="preserve"> </w:t>
      </w:r>
      <w:r w:rsidRPr="00E076B6">
        <w:rPr>
          <w:rFonts w:asciiTheme="majorHAnsi" w:hAnsiTheme="majorHAnsi"/>
          <w:sz w:val="20"/>
          <w:szCs w:val="20"/>
        </w:rPr>
        <w:t>;ravnopravan tretman različitih metoda;</w:t>
      </w:r>
      <w:r>
        <w:rPr>
          <w:rFonts w:asciiTheme="majorHAnsi" w:hAnsiTheme="majorHAnsi"/>
          <w:sz w:val="20"/>
          <w:szCs w:val="20"/>
        </w:rPr>
        <w:t xml:space="preserve"> nije</w:t>
      </w:r>
      <w:r w:rsidRPr="00E076B6">
        <w:rPr>
          <w:rFonts w:asciiTheme="majorHAnsi" w:hAnsiTheme="majorHAnsi"/>
          <w:sz w:val="20"/>
          <w:szCs w:val="20"/>
        </w:rPr>
        <w:t xml:space="preserve"> izraz prosječne vrijednosti (aritmetička sredina) svih ocjena po elementima vrednovanja.</w:t>
      </w:r>
    </w:p>
    <w:p w14:paraId="27AF5DD0" w14:textId="77777777" w:rsidR="00DD5778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/>
          <w:sz w:val="20"/>
          <w:szCs w:val="20"/>
        </w:rPr>
      </w:pPr>
      <w:r w:rsidRPr="00E076B6">
        <w:rPr>
          <w:rFonts w:asciiTheme="majorHAnsi" w:hAnsiTheme="majorHAnsi"/>
          <w:sz w:val="20"/>
          <w:szCs w:val="20"/>
        </w:rPr>
        <w:t>Zabilješke o domaćim zadaćama, nošenju školskog pribora i sudjelovanju u nastavnom procesu (aktivnost) mogu smanjiti/povećati ocjenu u rasponu do 1 ocjene.</w:t>
      </w:r>
    </w:p>
    <w:p w14:paraId="0DAEC749" w14:textId="77777777" w:rsidR="00DD5778" w:rsidRPr="00E076B6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 w:cs="Arial"/>
          <w:color w:val="444444"/>
          <w:sz w:val="20"/>
          <w:szCs w:val="20"/>
          <w:shd w:val="clear" w:color="auto" w:fill="FFFFFF"/>
        </w:rPr>
        <w:tab/>
      </w:r>
    </w:p>
    <w:p w14:paraId="05200361" w14:textId="77777777" w:rsidR="00DD5778" w:rsidRPr="00A97611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 w:cs="Calibri"/>
          <w:b/>
          <w:sz w:val="28"/>
          <w:szCs w:val="28"/>
          <w:shd w:val="clear" w:color="auto" w:fill="FFFFFF"/>
        </w:rPr>
      </w:pPr>
      <w:r w:rsidRPr="00A97611">
        <w:rPr>
          <w:rFonts w:asciiTheme="majorHAnsi" w:hAnsiTheme="majorHAnsi" w:cs="Calibri"/>
          <w:b/>
          <w:sz w:val="28"/>
          <w:szCs w:val="28"/>
          <w:shd w:val="clear" w:color="auto" w:fill="FFFFFF"/>
        </w:rPr>
        <w:t>Napomene:</w:t>
      </w:r>
    </w:p>
    <w:p w14:paraId="382E5B22" w14:textId="77777777" w:rsidR="00DD5778" w:rsidRPr="00E076B6" w:rsidRDefault="00DD5778" w:rsidP="00DD5778">
      <w:pPr>
        <w:rPr>
          <w:rFonts w:asciiTheme="majorHAnsi" w:hAnsiTheme="majorHAnsi"/>
          <w:bCs/>
          <w:sz w:val="20"/>
          <w:szCs w:val="20"/>
        </w:rPr>
      </w:pPr>
      <w:r w:rsidRPr="00E076B6">
        <w:rPr>
          <w:rFonts w:asciiTheme="majorHAnsi" w:hAnsiTheme="majorHAnsi"/>
          <w:bCs/>
          <w:sz w:val="20"/>
          <w:szCs w:val="20"/>
        </w:rPr>
        <w:t>Usvojenost sadržaja tijekom prvog polugodišta ne ocjenjuje se brojčano (ocjenom), već opisnim praćenjem učenika.</w:t>
      </w:r>
    </w:p>
    <w:p w14:paraId="656AF859" w14:textId="77777777" w:rsidR="00DD5778" w:rsidRPr="00E076B6" w:rsidRDefault="00DD5778" w:rsidP="00DD5778">
      <w:pPr>
        <w:rPr>
          <w:rFonts w:asciiTheme="majorHAnsi" w:hAnsiTheme="majorHAnsi"/>
          <w:sz w:val="20"/>
          <w:szCs w:val="20"/>
        </w:rPr>
      </w:pPr>
      <w:r w:rsidRPr="00E076B6">
        <w:rPr>
          <w:rFonts w:asciiTheme="majorHAnsi" w:hAnsiTheme="majorHAnsi"/>
          <w:bCs/>
          <w:sz w:val="20"/>
          <w:szCs w:val="20"/>
        </w:rPr>
        <w:t>Cjelokupnost</w:t>
      </w:r>
      <w:r w:rsidRPr="00E076B6">
        <w:rPr>
          <w:rFonts w:asciiTheme="majorHAnsi" w:hAnsiTheme="majorHAnsi"/>
          <w:sz w:val="20"/>
          <w:szCs w:val="20"/>
        </w:rPr>
        <w:t xml:space="preserve"> usvojenosti ispitnog gradiva; poznavanje jezičnih </w:t>
      </w:r>
      <w:r w:rsidRPr="00E076B6">
        <w:rPr>
          <w:rFonts w:asciiTheme="majorHAnsi" w:hAnsiTheme="majorHAnsi"/>
          <w:bCs/>
          <w:sz w:val="20"/>
          <w:szCs w:val="20"/>
        </w:rPr>
        <w:t xml:space="preserve">struktura prema GIKu </w:t>
      </w:r>
      <w:r w:rsidRPr="00E076B6">
        <w:rPr>
          <w:rFonts w:asciiTheme="majorHAnsi" w:hAnsiTheme="majorHAnsi"/>
          <w:sz w:val="20"/>
          <w:szCs w:val="20"/>
        </w:rPr>
        <w:t>;</w:t>
      </w:r>
      <w:r w:rsidRPr="00E076B6">
        <w:rPr>
          <w:rFonts w:asciiTheme="majorHAnsi" w:hAnsiTheme="majorHAnsi"/>
          <w:bCs/>
          <w:sz w:val="20"/>
          <w:szCs w:val="20"/>
        </w:rPr>
        <w:t xml:space="preserve"> razumijevanje</w:t>
      </w:r>
      <w:r w:rsidRPr="00E076B6">
        <w:rPr>
          <w:rFonts w:asciiTheme="majorHAnsi" w:hAnsiTheme="majorHAnsi"/>
          <w:sz w:val="20"/>
          <w:szCs w:val="20"/>
        </w:rPr>
        <w:t xml:space="preserve"> usvojenog sadržaja; sposobnost samostalne usmene i pismene </w:t>
      </w:r>
      <w:r w:rsidRPr="00E076B6">
        <w:rPr>
          <w:rFonts w:asciiTheme="majorHAnsi" w:hAnsiTheme="majorHAnsi"/>
          <w:bCs/>
          <w:sz w:val="20"/>
          <w:szCs w:val="20"/>
        </w:rPr>
        <w:t>interpretacije</w:t>
      </w:r>
      <w:r w:rsidRPr="00E076B6">
        <w:rPr>
          <w:rFonts w:asciiTheme="majorHAnsi" w:hAnsiTheme="majorHAnsi"/>
          <w:sz w:val="20"/>
          <w:szCs w:val="20"/>
        </w:rPr>
        <w:t xml:space="preserve"> sadržaja; sposobnost primjene sadržaja.</w:t>
      </w:r>
    </w:p>
    <w:p w14:paraId="53C655BB" w14:textId="77777777" w:rsidR="00DD5778" w:rsidRPr="00E076B6" w:rsidRDefault="00DD5778" w:rsidP="00DD5778">
      <w:pPr>
        <w:rPr>
          <w:rFonts w:asciiTheme="majorHAnsi" w:hAnsiTheme="majorHAnsi"/>
          <w:sz w:val="20"/>
          <w:szCs w:val="20"/>
        </w:rPr>
      </w:pPr>
      <w:r w:rsidRPr="00E076B6">
        <w:rPr>
          <w:rFonts w:asciiTheme="majorHAnsi" w:hAnsiTheme="majorHAnsi"/>
          <w:sz w:val="20"/>
          <w:szCs w:val="20"/>
        </w:rPr>
        <w:t>Bodovna skala pri ocjenjivanju testova: 0-49% (nedovoljan), 50-61% (dovoljan), 62-77% (dobar), 78-90% (vrlo dobar), 91-100% (odličan).</w:t>
      </w:r>
    </w:p>
    <w:p w14:paraId="7AD3DA3F" w14:textId="77777777" w:rsidR="00DD5778" w:rsidRPr="00E076B6" w:rsidRDefault="00DD5778" w:rsidP="00DD5778">
      <w:pPr>
        <w:pStyle w:val="paragraph"/>
        <w:tabs>
          <w:tab w:val="left" w:pos="6459"/>
        </w:tabs>
        <w:spacing w:before="0" w:beforeAutospacing="0" w:after="0" w:afterAutospacing="0"/>
        <w:textAlignment w:val="baseline"/>
        <w:rPr>
          <w:rFonts w:asciiTheme="majorHAnsi" w:hAnsiTheme="majorHAnsi" w:cs="Calibri"/>
          <w:color w:val="0070C0"/>
          <w:sz w:val="20"/>
          <w:szCs w:val="20"/>
          <w:shd w:val="clear" w:color="auto" w:fill="FFFFFF"/>
        </w:rPr>
      </w:pPr>
      <w:r w:rsidRPr="00E076B6">
        <w:rPr>
          <w:rFonts w:asciiTheme="majorHAnsi" w:hAnsiTheme="majorHAnsi"/>
          <w:sz w:val="20"/>
          <w:szCs w:val="20"/>
        </w:rPr>
        <w:t>Redovitost pisanja domaćih zadaća, sudjelovanje u nastavnom procesu i donošenje školskog pribora (odnos prema radu) bilježi se u zabilješke, a može rezultirati i ocjenom.</w:t>
      </w:r>
    </w:p>
    <w:p w14:paraId="2C6891A2" w14:textId="77777777" w:rsidR="00DD5778" w:rsidRPr="00E076B6" w:rsidRDefault="00DD5778" w:rsidP="00DD577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color w:val="0070C0"/>
          <w:sz w:val="20"/>
          <w:szCs w:val="20"/>
          <w:shd w:val="clear" w:color="auto" w:fill="FFFFFF"/>
        </w:rPr>
      </w:pPr>
    </w:p>
    <w:p w14:paraId="42A7B94F" w14:textId="77777777" w:rsidR="002123D0" w:rsidRPr="00F11344" w:rsidRDefault="002123D0" w:rsidP="002123D0">
      <w:pPr>
        <w:rPr>
          <w:sz w:val="20"/>
          <w:szCs w:val="20"/>
        </w:rPr>
      </w:pPr>
    </w:p>
    <w:p w14:paraId="377CF426" w14:textId="77777777" w:rsidR="002123D0" w:rsidRPr="00F11344" w:rsidRDefault="002123D0" w:rsidP="002123D0">
      <w:pPr>
        <w:rPr>
          <w:sz w:val="20"/>
          <w:szCs w:val="20"/>
        </w:rPr>
      </w:pPr>
    </w:p>
    <w:p w14:paraId="4FAF3796" w14:textId="047624A5" w:rsidR="002123D0" w:rsidRPr="00F11344" w:rsidRDefault="002123D0" w:rsidP="002123D0">
      <w:pPr>
        <w:rPr>
          <w:sz w:val="20"/>
          <w:szCs w:val="20"/>
        </w:rPr>
      </w:pPr>
      <w:r w:rsidRPr="00F11344">
        <w:rPr>
          <w:sz w:val="20"/>
          <w:szCs w:val="20"/>
        </w:rPr>
        <w:t>U Nedelišću</w:t>
      </w:r>
      <w:r w:rsidR="00E714A6">
        <w:rPr>
          <w:sz w:val="20"/>
          <w:szCs w:val="20"/>
        </w:rPr>
        <w:t xml:space="preserve"> </w:t>
      </w:r>
      <w:r w:rsidR="00043E01">
        <w:rPr>
          <w:sz w:val="20"/>
          <w:szCs w:val="20"/>
        </w:rPr>
        <w:t xml:space="preserve"> </w:t>
      </w:r>
      <w:r w:rsidR="0084476A">
        <w:rPr>
          <w:sz w:val="20"/>
          <w:szCs w:val="20"/>
        </w:rPr>
        <w:t>1.9.202</w:t>
      </w:r>
      <w:r w:rsidR="00A37DDD">
        <w:rPr>
          <w:sz w:val="20"/>
          <w:szCs w:val="20"/>
        </w:rPr>
        <w:t>5</w:t>
      </w:r>
      <w:r w:rsidR="00EB7C19">
        <w:rPr>
          <w:sz w:val="20"/>
          <w:szCs w:val="20"/>
        </w:rPr>
        <w:t>.</w:t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</w:r>
      <w:r w:rsidRPr="00F11344">
        <w:rPr>
          <w:sz w:val="20"/>
          <w:szCs w:val="20"/>
        </w:rPr>
        <w:tab/>
        <w:t xml:space="preserve">                                  Učiteljica:</w:t>
      </w:r>
      <w:r w:rsidR="005F648E">
        <w:rPr>
          <w:sz w:val="20"/>
          <w:szCs w:val="20"/>
        </w:rPr>
        <w:t xml:space="preserve"> Dubravka Vukšić</w:t>
      </w:r>
      <w:r w:rsidRPr="00F11344">
        <w:rPr>
          <w:sz w:val="20"/>
          <w:szCs w:val="20"/>
        </w:rPr>
        <w:tab/>
      </w:r>
    </w:p>
    <w:p w14:paraId="0FF450E8" w14:textId="77777777" w:rsidR="002123D0" w:rsidRPr="00F11344" w:rsidRDefault="002123D0" w:rsidP="002123D0">
      <w:pPr>
        <w:rPr>
          <w:sz w:val="20"/>
          <w:szCs w:val="20"/>
        </w:rPr>
      </w:pPr>
    </w:p>
    <w:p w14:paraId="2AD09ED6" w14:textId="77777777" w:rsidR="002123D0" w:rsidRPr="00F11344" w:rsidRDefault="002123D0" w:rsidP="002123D0">
      <w:pPr>
        <w:rPr>
          <w:sz w:val="20"/>
          <w:szCs w:val="20"/>
        </w:rPr>
      </w:pPr>
    </w:p>
    <w:p w14:paraId="206A4751" w14:textId="77777777" w:rsidR="002123D0" w:rsidRPr="00F11344" w:rsidRDefault="002123D0" w:rsidP="002123D0">
      <w:pPr>
        <w:rPr>
          <w:sz w:val="20"/>
          <w:szCs w:val="20"/>
        </w:rPr>
      </w:pPr>
    </w:p>
    <w:p w14:paraId="283EC485" w14:textId="77777777" w:rsidR="002123D0" w:rsidRPr="00F11344" w:rsidRDefault="002123D0" w:rsidP="002123D0">
      <w:pPr>
        <w:rPr>
          <w:sz w:val="20"/>
          <w:szCs w:val="20"/>
        </w:rPr>
      </w:pPr>
    </w:p>
    <w:p w14:paraId="0B05F0D8" w14:textId="77777777" w:rsidR="002123D0" w:rsidRPr="00F11344" w:rsidRDefault="002123D0" w:rsidP="002123D0">
      <w:pPr>
        <w:rPr>
          <w:sz w:val="20"/>
          <w:szCs w:val="20"/>
        </w:rPr>
      </w:pPr>
    </w:p>
    <w:p w14:paraId="7DF54FBA" w14:textId="77777777" w:rsidR="002123D0" w:rsidRDefault="002123D0" w:rsidP="006A5A39">
      <w:pPr>
        <w:rPr>
          <w:sz w:val="24"/>
          <w:szCs w:val="24"/>
        </w:rPr>
      </w:pPr>
    </w:p>
    <w:p w14:paraId="47009ACA" w14:textId="77777777" w:rsidR="002123D0" w:rsidRDefault="002123D0" w:rsidP="006A5A39">
      <w:pPr>
        <w:rPr>
          <w:sz w:val="24"/>
          <w:szCs w:val="24"/>
        </w:rPr>
      </w:pPr>
    </w:p>
    <w:p w14:paraId="7D3F19E9" w14:textId="77777777" w:rsidR="002123D0" w:rsidRDefault="002123D0" w:rsidP="006A5A39">
      <w:pPr>
        <w:rPr>
          <w:sz w:val="24"/>
          <w:szCs w:val="24"/>
        </w:rPr>
      </w:pPr>
    </w:p>
    <w:p w14:paraId="78D1FA60" w14:textId="77777777" w:rsidR="002123D0" w:rsidRDefault="002123D0" w:rsidP="006A5A39">
      <w:pPr>
        <w:rPr>
          <w:sz w:val="24"/>
          <w:szCs w:val="24"/>
        </w:rPr>
      </w:pPr>
    </w:p>
    <w:sectPr w:rsidR="002123D0" w:rsidSect="006A5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C53"/>
    <w:multiLevelType w:val="hybridMultilevel"/>
    <w:tmpl w:val="FA3A38C0"/>
    <w:lvl w:ilvl="0" w:tplc="AED00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764"/>
    <w:multiLevelType w:val="multilevel"/>
    <w:tmpl w:val="D3B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706F05"/>
    <w:multiLevelType w:val="multilevel"/>
    <w:tmpl w:val="B8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0158AB"/>
    <w:multiLevelType w:val="multilevel"/>
    <w:tmpl w:val="E4C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E348B2"/>
    <w:multiLevelType w:val="multilevel"/>
    <w:tmpl w:val="1726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A13EFE"/>
    <w:multiLevelType w:val="multilevel"/>
    <w:tmpl w:val="91C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C496E"/>
    <w:multiLevelType w:val="multilevel"/>
    <w:tmpl w:val="8A86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F5707"/>
    <w:multiLevelType w:val="multilevel"/>
    <w:tmpl w:val="B98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F54E17"/>
    <w:multiLevelType w:val="hybridMultilevel"/>
    <w:tmpl w:val="59A6A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1027"/>
    <w:multiLevelType w:val="multilevel"/>
    <w:tmpl w:val="D398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13618A"/>
    <w:multiLevelType w:val="multilevel"/>
    <w:tmpl w:val="855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360D44"/>
    <w:multiLevelType w:val="multilevel"/>
    <w:tmpl w:val="39A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E80EA3"/>
    <w:multiLevelType w:val="multilevel"/>
    <w:tmpl w:val="8E9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E481C"/>
    <w:multiLevelType w:val="hybridMultilevel"/>
    <w:tmpl w:val="C4C4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6169"/>
    <w:multiLevelType w:val="multilevel"/>
    <w:tmpl w:val="9C4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430111">
    <w:abstractNumId w:val="8"/>
  </w:num>
  <w:num w:numId="2" w16cid:durableId="587469871">
    <w:abstractNumId w:val="13"/>
  </w:num>
  <w:num w:numId="3" w16cid:durableId="29261529">
    <w:abstractNumId w:val="7"/>
  </w:num>
  <w:num w:numId="4" w16cid:durableId="2063751321">
    <w:abstractNumId w:val="5"/>
  </w:num>
  <w:num w:numId="5" w16cid:durableId="708267087">
    <w:abstractNumId w:val="12"/>
  </w:num>
  <w:num w:numId="6" w16cid:durableId="1635408958">
    <w:abstractNumId w:val="2"/>
  </w:num>
  <w:num w:numId="7" w16cid:durableId="218714474">
    <w:abstractNumId w:val="6"/>
  </w:num>
  <w:num w:numId="8" w16cid:durableId="1337423237">
    <w:abstractNumId w:val="3"/>
  </w:num>
  <w:num w:numId="9" w16cid:durableId="1045447016">
    <w:abstractNumId w:val="11"/>
  </w:num>
  <w:num w:numId="10" w16cid:durableId="2048330670">
    <w:abstractNumId w:val="1"/>
  </w:num>
  <w:num w:numId="11" w16cid:durableId="787047661">
    <w:abstractNumId w:val="9"/>
  </w:num>
  <w:num w:numId="12" w16cid:durableId="1094862931">
    <w:abstractNumId w:val="14"/>
  </w:num>
  <w:num w:numId="13" w16cid:durableId="1405646862">
    <w:abstractNumId w:val="10"/>
  </w:num>
  <w:num w:numId="14" w16cid:durableId="644966040">
    <w:abstractNumId w:val="4"/>
  </w:num>
  <w:num w:numId="15" w16cid:durableId="19082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A39"/>
    <w:rsid w:val="00030C83"/>
    <w:rsid w:val="00034A90"/>
    <w:rsid w:val="00043E01"/>
    <w:rsid w:val="000F5423"/>
    <w:rsid w:val="001A0427"/>
    <w:rsid w:val="001A4308"/>
    <w:rsid w:val="002123D0"/>
    <w:rsid w:val="002127EC"/>
    <w:rsid w:val="0024032A"/>
    <w:rsid w:val="002415F9"/>
    <w:rsid w:val="002710B0"/>
    <w:rsid w:val="002D5A09"/>
    <w:rsid w:val="00302FD6"/>
    <w:rsid w:val="0038532D"/>
    <w:rsid w:val="00443E38"/>
    <w:rsid w:val="005F648E"/>
    <w:rsid w:val="006A5A39"/>
    <w:rsid w:val="006E2817"/>
    <w:rsid w:val="0077435B"/>
    <w:rsid w:val="00795AAA"/>
    <w:rsid w:val="00833E38"/>
    <w:rsid w:val="0084476A"/>
    <w:rsid w:val="008C11C6"/>
    <w:rsid w:val="008E6E2F"/>
    <w:rsid w:val="009814EC"/>
    <w:rsid w:val="00A10310"/>
    <w:rsid w:val="00A10ED1"/>
    <w:rsid w:val="00A37DDD"/>
    <w:rsid w:val="00BD235D"/>
    <w:rsid w:val="00BE1E31"/>
    <w:rsid w:val="00BF1151"/>
    <w:rsid w:val="00C27F9C"/>
    <w:rsid w:val="00CF2228"/>
    <w:rsid w:val="00D837E1"/>
    <w:rsid w:val="00DD487F"/>
    <w:rsid w:val="00DD5778"/>
    <w:rsid w:val="00E05C62"/>
    <w:rsid w:val="00E53D36"/>
    <w:rsid w:val="00E714A6"/>
    <w:rsid w:val="00E968CD"/>
    <w:rsid w:val="00EB7C19"/>
    <w:rsid w:val="00ED1A5E"/>
    <w:rsid w:val="00EE329D"/>
    <w:rsid w:val="00EE43F9"/>
    <w:rsid w:val="00F25FA5"/>
    <w:rsid w:val="00F26536"/>
    <w:rsid w:val="00FC3B95"/>
    <w:rsid w:val="00FD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310C"/>
  <w15:docId w15:val="{CC75EEB3-D53F-4A62-8F37-2833511D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39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A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329D"/>
    <w:pPr>
      <w:ind w:left="720"/>
      <w:contextualSpacing/>
    </w:pPr>
  </w:style>
  <w:style w:type="paragraph" w:customStyle="1" w:styleId="paragraph">
    <w:name w:val="paragraph"/>
    <w:basedOn w:val="Normal"/>
    <w:rsid w:val="00DD577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Zadanifontodlomka"/>
    <w:rsid w:val="00DD5778"/>
  </w:style>
  <w:style w:type="character" w:customStyle="1" w:styleId="eop">
    <w:name w:val="eop"/>
    <w:basedOn w:val="Zadanifontodlomka"/>
    <w:rsid w:val="00DD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onenote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" TargetMode="External"/><Relationship Id="rId11" Type="http://schemas.openxmlformats.org/officeDocument/2006/relationships/hyperlink" Target="onenote:" TargetMode="External"/><Relationship Id="rId5" Type="http://schemas.openxmlformats.org/officeDocument/2006/relationships/hyperlink" Target="onenote:" TargetMode="External"/><Relationship Id="rId10" Type="http://schemas.openxmlformats.org/officeDocument/2006/relationships/hyperlink" Target="onenote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nenote: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1905</Words>
  <Characters>10862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Vukšić</dc:creator>
  <cp:lastModifiedBy>Dubravka Vukšić</cp:lastModifiedBy>
  <cp:revision>34</cp:revision>
  <dcterms:created xsi:type="dcterms:W3CDTF">2013-08-27T09:04:00Z</dcterms:created>
  <dcterms:modified xsi:type="dcterms:W3CDTF">2025-09-18T12:14:00Z</dcterms:modified>
</cp:coreProperties>
</file>