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lang w:val="hr-HR"/>
        </w:rPr>
      </w:pPr>
      <w:r>
        <w:rPr>
          <w:b/>
          <w:bCs/>
          <w:highlight w:val="yellow"/>
          <w:lang w:val="hr-HR"/>
        </w:rPr>
        <w:t>Godišnji izvedbeni kurikulum za njemački jezik</w:t>
      </w:r>
    </w:p>
    <w:p>
      <w:pPr>
        <w:pStyle w:val="Normal"/>
        <w:rPr>
          <w:b/>
          <w:b/>
          <w:bCs/>
          <w:lang w:val="hr-HR"/>
        </w:rPr>
      </w:pPr>
      <w:r>
        <w:rPr>
          <w:b/>
          <w:bCs/>
          <w:lang w:val="hr-HR"/>
        </w:rPr>
        <w:t xml:space="preserve">RAZRED: 7. </w:t>
      </w:r>
      <w:r>
        <w:rPr>
          <w:b/>
          <w:bCs/>
          <w:lang w:val="hr-HR"/>
        </w:rPr>
        <w:t>c</w:t>
      </w:r>
      <w:r>
        <w:rPr>
          <w:lang w:val="hr-HR"/>
        </w:rPr>
        <w:t>, 7. godina učenja, prvi strani jezik</w:t>
        <w:tab/>
        <w:tab/>
        <w:tab/>
        <w:tab/>
        <w:tab/>
        <w:tab/>
        <w:tab/>
        <w:tab/>
        <w:tab/>
      </w:r>
      <w:r>
        <w:rPr>
          <w:b/>
          <w:bCs/>
          <w:lang w:val="hr-HR"/>
        </w:rPr>
        <w:t>Školska godina 202</w:t>
      </w:r>
      <w:r>
        <w:rPr>
          <w:b/>
          <w:bCs/>
          <w:lang w:val="hr-HR"/>
        </w:rPr>
        <w:t>5</w:t>
      </w:r>
      <w:r>
        <w:rPr>
          <w:b/>
          <w:bCs/>
          <w:lang w:val="hr-HR"/>
        </w:rPr>
        <w:t>./202</w:t>
      </w:r>
      <w:r>
        <w:rPr>
          <w:b/>
          <w:bCs/>
          <w:lang w:val="hr-HR"/>
        </w:rPr>
        <w:t>6</w:t>
      </w:r>
      <w:r>
        <w:rPr>
          <w:b/>
          <w:bCs/>
          <w:lang w:val="hr-HR"/>
        </w:rPr>
        <w:t>.</w:t>
      </w:r>
    </w:p>
    <w:p>
      <w:pPr>
        <w:pStyle w:val="Normal"/>
        <w:rPr>
          <w:lang w:val="hr-HR"/>
        </w:rPr>
      </w:pPr>
      <w:r>
        <w:rPr>
          <w:lang w:val="hr-HR"/>
        </w:rPr>
        <w:t xml:space="preserve">Udžbenik: </w:t>
      </w:r>
      <w:r>
        <w:rPr>
          <w:lang w:val="de-DE"/>
        </w:rPr>
        <w:t>Logisch neu</w:t>
      </w:r>
      <w:r>
        <w:rPr>
          <w:lang w:val="hr-HR"/>
        </w:rPr>
        <w:t xml:space="preserve"> A 2.2 (Profil Klett)</w:t>
      </w:r>
    </w:p>
    <w:p>
      <w:pPr>
        <w:pStyle w:val="Normal"/>
        <w:rPr>
          <w:b/>
          <w:b/>
          <w:bCs/>
          <w:lang w:val="hr-HR"/>
        </w:rPr>
      </w:pPr>
      <w:r>
        <w:rPr>
          <w:b/>
          <w:bCs/>
          <w:lang w:val="hr-HR"/>
        </w:rPr>
      </w:r>
    </w:p>
    <w:tbl>
      <w:tblPr>
        <w:tblW w:w="126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909"/>
        <w:gridCol w:w="1701"/>
      </w:tblGrid>
      <w:tr>
        <w:trPr>
          <w:trHeight w:val="864" w:hRule="atLeast"/>
        </w:trPr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Teme i podteme</w:t>
            </w:r>
            <w:r>
              <w:rPr>
                <w:rFonts w:eastAsia="Times New Roman" w:cs="Calibri"/>
                <w:color w:val="000000"/>
                <w:lang w:val="hr-HR" w:eastAsia="en-GB"/>
              </w:rPr>
              <w:t xml:space="preserve"> (napomena: teme se međusobno isprepliću i povezuju i nisu strogo povezane s određenim razdobljem nastavne godine i nadopunjuju se projektnim zadacima ili temama po izboru i u skladu s potrebama učenika)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Broj nastavnih sati</w:t>
            </w:r>
          </w:p>
        </w:tc>
      </w:tr>
      <w:tr>
        <w:trPr>
          <w:trHeight w:val="744" w:hRule="atLeast"/>
        </w:trPr>
        <w:tc>
          <w:tcPr>
            <w:tcW w:w="10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Džeparac i omiljene stvari, Kod kuće (pospremiti svoju sobu, namjestiti svoju sobu, djeca s ključevima) Provoditi slobodno vrijeme u gradu (znamenitosti u gradu, sportski klubovi, uputiti nekoga po gradu) U prirodi (aktivnosti na otvorenom vrijeme, osjećaji), Izgled i zdravlje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(Izgled i moda, problemi s prijateljima, moderni sportovi –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fr-FR" w:eastAsia="en-GB"/>
              </w:rPr>
              <w:t>parkour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, zbrinjavanje ozljeda); Digitalni mediji (tehnologija prije i danas, mobiteli – pravila ponašanja) Nakon škole (zanimanja, zanimanje iz snova, praktična nastava, tipično „ženska“/tipično „muška“ zanimanja), Za kraj (razmjena studenata, kultura drugih zemalja njemačkog govornog područja, razredni časopis)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          </w:t>
            </w:r>
            <w:r>
              <w:rPr>
                <w:rFonts w:eastAsia="Times New Roman" w:cs="Calibri"/>
                <w:color w:val="000000"/>
                <w:lang w:eastAsia="en-GB"/>
              </w:rPr>
              <w:t>105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</w:tbl>
    <w:p>
      <w:pPr>
        <w:pStyle w:val="Normal"/>
        <w:rPr>
          <w:lang w:val="hr-HR"/>
        </w:rPr>
      </w:pPr>
      <w:r>
        <w:rPr>
          <w:lang w:val="hr-HR"/>
        </w:rPr>
      </w:r>
    </w:p>
    <w:tbl>
      <w:tblPr>
        <w:tblW w:w="126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3"/>
        <w:gridCol w:w="5527"/>
      </w:tblGrid>
      <w:tr>
        <w:trPr>
          <w:trHeight w:val="238" w:hRule="atLeast"/>
        </w:trPr>
        <w:tc>
          <w:tcPr>
            <w:tcW w:w="1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Jezične strukture i jezične funkcije</w:t>
            </w:r>
          </w:p>
        </w:tc>
      </w:tr>
      <w:tr>
        <w:trPr>
          <w:trHeight w:val="427" w:hRule="atLeast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Jezične strukture</w:t>
            </w:r>
          </w:p>
        </w:tc>
        <w:tc>
          <w:tcPr>
            <w:tcW w:w="5527" w:type="dxa"/>
            <w:tcBorders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Jezično - komunikacijske funkcije</w:t>
            </w:r>
          </w:p>
        </w:tc>
      </w:tr>
      <w:tr>
        <w:trPr>
          <w:trHeight w:val="2642" w:hRule="atLeast"/>
        </w:trPr>
        <w:tc>
          <w:tcPr>
            <w:tcW w:w="7083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Zavisne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dass, wenn, weil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Dieser, diese, dieses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u nominativu i akuzativu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E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in,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 xml:space="preserve">eine, mein, dein…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 dativu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Prijedlozi koji idu i uz dativ i uz akuzativ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-Neupravni govor – upitne rečenice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Modalni glagol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dürfen, sollen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-Pridjevska deklinacija s određenim i neodređenim članom – dativ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 xml:space="preserve">denn, sondern, deshalb/darum,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dann, und, aber, oder, außerdem, trotzdem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-Komparativne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en-US" w:eastAsia="en-GB"/>
              </w:rPr>
              <w:t>als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en-US" w:eastAsia="en-GB"/>
              </w:rPr>
              <w:t>wie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Modalni glagoli u preteritu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uljudne zamolbe:</w:t>
            </w:r>
            <w:r>
              <w:rPr>
                <w:rFonts w:eastAsia="Times New Roman" w:cs="Calibri"/>
                <w:color w:val="000000"/>
                <w:lang w:val="hr-HR" w:eastAsia="en-GB"/>
              </w:rPr>
              <w:t xml:space="preserve">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Könnte/Könntest…?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glagoli s dativom i akuzativom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Priložne oznake vremena s prijedlozima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: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bis, um, von… bis; an, in, vor, nach, zu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 +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dativ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werden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kao glavni glagol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-Priložne oznake mjesta s prijedlozima: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aus, bei, nach, von, zu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+ dativ;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in, an, auf, unter, über, vor, hinter, neben, zwischen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+ dativ ili akuzativ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</w:tc>
        <w:tc>
          <w:tcPr>
            <w:tcW w:w="5527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pričati o novcu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-opisati najdraže stvari, svoju sobu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-izraziti želju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-predstaviti neki grad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-popuniti formular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-uputiti nekoga po gradu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-opisati aktivnost na otvorenom usmeno i pismeno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-izraziti osjećaje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-razumjeti vijesti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-opisati nečiji izgled i promjenu izgleda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-ozljede i bolesti, opisati nezgodu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-pričati o medijima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-nekoga uljudno nešto zamoliti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-razumjeti oglase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-pričati o zanimanjima, izraziti planove i želje o budućim zanimanjima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-razumjeti radio izvještaj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-razmjena učenika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-izraditi razredni časopis</w:t>
            </w:r>
          </w:p>
        </w:tc>
      </w:tr>
      <w:tr>
        <w:trPr>
          <w:trHeight w:val="142" w:hRule="atLeast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</w:tc>
        <w:tc>
          <w:tcPr>
            <w:tcW w:w="55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</w:tc>
      </w:tr>
    </w:tbl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tbl>
      <w:tblPr>
        <w:tblW w:w="124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2"/>
        <w:gridCol w:w="2738"/>
        <w:gridCol w:w="732"/>
        <w:gridCol w:w="1995"/>
        <w:gridCol w:w="3161"/>
        <w:gridCol w:w="1490"/>
        <w:gridCol w:w="1327"/>
      </w:tblGrid>
      <w:tr>
        <w:trPr>
          <w:trHeight w:val="1128" w:hRule="atLeast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lang w:val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MJESEC</w:t>
            </w:r>
          </w:p>
        </w:tc>
        <w:tc>
          <w:tcPr>
            <w:tcW w:w="2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TEMA I PODTEMA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BROJ SATI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  <w:t>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  <w:t>KOMUNIKACIJSKA JEZIČNA KOMPETENCIJA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  <w:t>B.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  <w:t>MEĐUKULTURNA KOMUNIKACIJSKA KOMPETENCIJA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C.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de-DE" w:eastAsia="en-GB"/>
              </w:rPr>
              <w:t>SAMOSTALNOST U OVLADAVANJU JEZIKOM</w:t>
            </w:r>
          </w:p>
        </w:tc>
        <w:tc>
          <w:tcPr>
            <w:tcW w:w="3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KORELACIJA S MEĐUPREDMETNIM TEMAMA I DRUGIM PREDMETIMA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JEZIČNI SADRŽAJI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NASTAVNE JEDINICE</w:t>
            </w:r>
          </w:p>
        </w:tc>
      </w:tr>
      <w:tr>
        <w:trPr>
          <w:trHeight w:val="1679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  </w:t>
            </w:r>
            <w:r>
              <w:rPr>
                <w:rFonts w:eastAsia="Times New Roman" w:cs="Calibri"/>
                <w:color w:val="000000"/>
                <w:lang w:eastAsia="en-GB"/>
              </w:rPr>
              <w:t>RUJAN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Džeparac i omiljene stvari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Omiljene stvari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Džeparac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OŠ (1) NJ A.7.1.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razumije srednje duge tekstove pri slušanju i čitanju.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OŠ (1) NJ A.7.2.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proizvodi kratke i jednostavne govorne tekstove.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OŠ (1) NJ A.7.3.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sudjeluje u kratkoj i jednostavnoj govornoj interakciji.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OŠ (1) NJ A.7.4.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piše kratke i  jednostavne tekstove.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OŠ (1) NJ B.7.1.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izvještava o sličnosti i razlikama između vlastite kulture i kultura povezanih s njemačkim jezikom u aspektima svakodnevnog života.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OŠ (1) NJ B.7.2.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oponaša primjerene obrasce ponašanja u poznatim situacijama.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OŠ (1) NJ B.7.3.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iznosi stav o postojanju jednakih prava usprkos različitosti.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 xml:space="preserve">OŠ (1) NJ C.7.1.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prilagođava veći broj strategija učenja i uporabe jezika različitim zadatcima.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 xml:space="preserve">OŠ (1) NJ C.7.2.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Učenik bira, tumači i kritički procjenjuje informacije prikupljene iz različitih izvora te prepoznaje namjere autora.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</w:tc>
        <w:tc>
          <w:tcPr>
            <w:tcW w:w="3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C.3.3. Upravlja osobnim financijama i prepoznaje tijek novca.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A.3.1 Upravljanje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A.3.4. Kritičko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D.3.2. Suradnja s drugima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B.3.1. Obrazlaže i uvažava potrebe i osjećaje drugih.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goo A.3.3. Promiče ljudska prava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osr C.3.4. Razvija nacionalni i kulturni identitet.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A.3.1 Upravljanje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A.3.3. Kreativno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A.3.1 Učenik samostalno odabire odgovarajuću digitalnu tehnologiju.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C.3.2. Učenik samostalno i djelotvorno provodi jednostavno pretraživanje, a uz učiteljevu pomoć složeno pretraživanje informacija u digitalnome okruženju.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C.3.3. Učenik samostalno ili uz manju pomoć učitelja procjenjuje i odbire potrebne među pronađenim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C.3.4. Učenik uz učiteljevu pomoć ili samostalno odgovorno upravlja prikupljenim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A.3.1. / A Pravilno organizira vrijeme za rad i odmor tijekom dana.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osr C.3.4. Razvija nacionalni i kulturni identitet.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A.3.1 Upravljanje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A.3.3. Kreativno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A.3.1 Učenik samostalno odabire odgovarajuću digitalnu tehnologiju.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C.3.2. Učenik samostalno i djelotvorno provodi jednostavno pretraživanje, a uz učiteljevu pomoć složeno pretraživanje informacija u digitalnome okruženju.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C.3.3. Učenik samostalno ili uz manju pomoć učitelja procjenjuje i odbire potrebne među pronađenim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C.3.4. Učenik uz učiteljevu pomoć ili samostalno odgovorno upravlja prikupljenim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A.3.2. Upravlja emocijama i ponašanjem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zdr B.3.1. / A. Opisuje i procjenjuje vršnjački pritisak.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B.3.2. / A. Prepoznaje utjecaj razvojnih promjena na emocije.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A.3.2. / D Opisuje važnost redovitog tjelesnog vježbanja kao važnog čimbenika regulacije tjelesne mase.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C.3.1 / B Obrazlaže potencijalne opasnosti u kućanstvu i okolini.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C.3.2. / D Razumije važnost pronalaženja vjerodostojnih i pouzdanih informacija o zdravlju.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A.3.1. / A Pravilno organizira vrijeme za rad i odmor tijekom dana.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A.3.4. Učenik analizira utjecaj tehnologije na zdravlje i okoliš.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B.3.2. Razvija komunikacijske kompetencije i uvažavajuće odnose s drugima.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B.3.3. Razvija strategije rješavanja sukoba.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C.3.2. Prepoznaje važnost odgovornosti pojedinca u društvu.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A.3.1. Razvija sliku os sebi.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A.3.4. Upravlja svojim obrazovnim i profesionalnim putem.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A.3.3. Upoznaje i kritički sagledava mogućnosti razvoja karijere i profesionalnog usmjeravanja.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A.3.1 Upravljanje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A.3.3. Kreativno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A.3.1 Učenik samostalno odabire odgovarajuću digitalnu tehnologiju.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C.3.2. Učenik samostalno i djelotvorno provodi jednostavno pretraživanje, a uz učiteljevu pomoć složeno pretraživanje informacija u digitalnome okruženju.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C.3.3. Učenik samostalno ili uz manju pomoć učitelja procjenjuje i odbire potrebne među pronađenim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C.3.4. Učenik uz učiteljevu pomoć ili samostalno odgovorno upravlja prikupljenim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goo A.3.5. Promiče ravnopravnost spolova.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osr C.3.4. Razvija nacionalni i kulturni identitet.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B.3.1. Razvija poduzetničku ideju od koncepata do realizacije.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B.3.2. Planira i upravlja aktivnostima.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A.3.1 Upravljanje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A.3.3. Kreativno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A.3.1 Učenik samostalno odabire odgovarajuću digitalnu tehnologiju.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C.3.2. Učenik samostalno i djelotvorno provodi jednostavno pretraživanje, a uz učiteljevu pomoć složeno pretraživanje informacija u digitalnome okruženju.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C.3.3. Učenik samostalno ili uz manju pomoć učitelja procjenjuje i odbire potrebne među pronađenim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C.3.4. Učenik uz učiteljevu pomoć ili samostalno odgovorno upravlja prikupljenim informacijama.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</w:tc>
        <w:tc>
          <w:tcPr>
            <w:tcW w:w="1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dass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Dieser, diese, dieses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u nominativu i akuzativu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E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in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 xml:space="preserve">eine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 dativu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M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ein, dein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… u dativu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-Prijedlozi koji idu i uz dativ i uz akuzativ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-Neupravni govor – upitne rečenice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-Modalni glagol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dürfen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-Pridjevska deklinacija s određenim članom – dativ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-Pridjevska deklinacija s neodređenim članom – dativ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en-US" w:eastAsia="en-GB"/>
              </w:rPr>
              <w:t>denn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-Sondern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-Deshalb / darum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-Komparativne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als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wie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dann, und, aber, oder, außerdem, deshalb/darum, trotzdem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-Zavisne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dass, wenn, weil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-Modalni glagol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sollen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de-DE" w:eastAsia="en-GB"/>
              </w:rPr>
              <w:t>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Modalni glagoli u preteritu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uljudne zamolbe:</w:t>
            </w:r>
            <w:r>
              <w:rPr>
                <w:rFonts w:eastAsia="Times New Roman" w:cs="Calibri"/>
                <w:color w:val="000000"/>
                <w:lang w:val="hr-HR" w:eastAsia="en-GB"/>
              </w:rPr>
              <w:t xml:space="preserve">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Könnte/Könntest…?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glagoli s dativom i akuzativom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Priložne oznake vremena s prijedlozima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: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bis, um, von… bis; an, in, vor, nach, zu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 +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dativ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werden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kao glavni glagol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Priložne oznake mjesta s prijedlozima: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aus, bei, nach, von, zu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+ dativ;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in, an, auf, unter, über, vor, hinter, neben, zwischen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+ dativ ili akuzativ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de-DE"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9: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 1 – 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40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AAC" w:themeFill="accent2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LISTOPAD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Kod kuće / U gradu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Namještaj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Opisati sobu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Izraziti želju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Mjesta u gradu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Opisati grad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Uputiti nekoga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Ispuniti formular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   </w:t>
            </w:r>
            <w:r>
              <w:rPr>
                <w:rFonts w:eastAsia="Times New Roman" w:cs="Calibri"/>
                <w:color w:val="000000"/>
                <w:lang w:eastAsia="en-GB"/>
              </w:rPr>
              <w:t>13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10: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9 – 17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11: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18 – 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hd w:fill="B4C6E7" w:val="clear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shd w:fill="B4C6E7" w:val="clear"/>
                <w:lang w:eastAsia="en-GB"/>
              </w:rPr>
              <w:t>STUDENI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hd w:fill="B4C6E7" w:val="clear"/>
                <w:lang w:eastAsia="en-GB"/>
              </w:rPr>
            </w:pPr>
            <w:r>
              <w:rPr>
                <w:rFonts w:eastAsia="Times New Roman" w:cs="Calibri"/>
                <w:color w:val="000000"/>
                <w:shd w:fill="B4C6E7" w:val="clear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Kod kuće / U gradu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Namještaj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Opisati sobu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Izraziti želju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Mjesta u gradu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Opisati grad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Uputiti nekoga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Ispuniti formular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   </w:t>
            </w:r>
            <w:r>
              <w:rPr>
                <w:rFonts w:eastAsia="Times New Roman" w:cs="Calibri"/>
                <w:color w:val="000000"/>
                <w:lang w:eastAsia="en-GB"/>
              </w:rPr>
              <w:t>10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10: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9 – 17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11: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18 – 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PROSINAC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>U gradu /</w:t>
            </w:r>
            <w:r>
              <w:rPr>
                <w:rFonts w:eastAsia="Times New Roman" w:cs="Calibri"/>
                <w:color w:val="000000"/>
                <w:lang w:val="de-DE" w:eastAsia="en-GB"/>
              </w:rPr>
              <w:t xml:space="preserve"> 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Mjesta u gradu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Opisati grad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Uputiti nekoga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Ispuniti formular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Razumijevanje slušnog teksta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Prepričati život izmišljene poznate osobe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Pričati o sebi i svojim interesima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Izrada mentalne mape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Znamenitosti i atrakcije Njemačke, Austrije i Švicarske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Projekt na temu znamenitosti Hrvatske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    </w:t>
            </w:r>
            <w:r>
              <w:rPr>
                <w:rFonts w:eastAsia="Times New Roman" w:cs="Calibri"/>
                <w:color w:val="000000"/>
                <w:lang w:eastAsia="en-GB"/>
              </w:rPr>
              <w:t>9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Kapitel 11: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18 – 26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Training C: nastavna jedinica 36 -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Landeskunde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 za ispit: Training C (AB) nastavna jedinica 37, Training A (KB) nastavna jedinica 35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Intensivtrainer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SIJEČANJ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de-DE" w:eastAsia="en-GB"/>
              </w:rPr>
              <w:t>U prirodi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Aktivnosti u prirodi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Vrijeme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Vijesti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Izraziti osjećaje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Prepričati neki događaj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  <w:t xml:space="preserve">   </w:t>
            </w:r>
            <w:r>
              <w:rPr>
                <w:rFonts w:eastAsia="Times New Roman" w:cs="Calibri"/>
                <w:color w:val="000000"/>
                <w:lang w:eastAsia="en-GB"/>
              </w:rPr>
              <w:t>10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12: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27 – 34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VELJAČA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Izgled i zdravlje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Opisati nečiji izgled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Pričati o omiljenim aktivnostima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Posjet doktoru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Bolesti i ozljede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Prepričati nezgodu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  </w:t>
            </w:r>
            <w:r>
              <w:rPr>
                <w:rFonts w:eastAsia="Times New Roman" w:cs="Calibri"/>
                <w:color w:val="000000"/>
                <w:lang w:eastAsia="en-GB"/>
              </w:rPr>
              <w:t>9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13: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38 – 45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OŽUJAK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Digitalni mediji / Što nakon škole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Pričati o medijima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Uljudne zamolbe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Oglasi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Zanimanja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Zanimanje iz snova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Dnevna rutina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Radio izvješće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   </w:t>
            </w:r>
            <w:r>
              <w:rPr>
                <w:rFonts w:eastAsia="Times New Roman" w:cs="Calibri"/>
                <w:color w:val="000000"/>
                <w:lang w:eastAsia="en-GB"/>
              </w:rPr>
              <w:t>14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14:</w:t>
            </w:r>
            <w:r>
              <w:rPr>
                <w:rFonts w:eastAsia="Times New Roman" w:cs="Calibri"/>
                <w:color w:val="000000"/>
                <w:lang w:val="de-DE"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46 – 53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Kapitel 15: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54 – 62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TRAVANJ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Digitalni mediji / Što nakon škole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Pričati o medijima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Uljudne zamolbe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Oglasi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Zanimanja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Zanimanje iz snova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Dnevna rutina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Radio izvješće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14:</w:t>
            </w:r>
            <w:r>
              <w:rPr>
                <w:rFonts w:eastAsia="Times New Roman" w:cs="Calibri"/>
                <w:color w:val="000000"/>
                <w:lang w:val="de-DE"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46 – 53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Kapitel 15: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54 – 62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SVIBANJ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Za kraj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Školska godina u inozemstvu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Razmjena učenika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Izrada školskog časopisa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16: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63 – 71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D966" w:themeFill="accent4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LIPANJ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Za kraj / 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Školska godina u inozemstvu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Razmjena učenika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Izrada školskog časopisa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Izlet biciklom oko Bodensee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Projektni rad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8</w:t>
            </w:r>
            <w:bookmarkStart w:id="0" w:name="_GoBack"/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Kapitel 16: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nastavne jedinice 63 – 71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Ponavljanje Training D: nastavna jedinica 73 -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Landeskunde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 za ispit: Training D (AB) nastavna jedinica 74, Training D (KB) nastavna jedinica 72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Intensivtrainer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  <w:bookmarkStart w:id="1" w:name="_Hlk44942166"/>
            <w:bookmarkStart w:id="2" w:name="_Hlk44942166"/>
            <w:bookmarkEnd w:id="2"/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f3bd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f3bd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LibreOffice/7.0.1.2$Windows_X86_64 LibreOffice_project/7cbcfc562f6eb6708b5ff7d7397325de9e764452</Application>
  <Pages>6</Pages>
  <Words>1525</Words>
  <Characters>9258</Characters>
  <CharactersWithSpaces>10576</CharactersWithSpaces>
  <Paragraphs>281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2024-09-09T08:32:00Z</dcterms:created>
  <dc:creator>Petra Gerić</dc:creator>
  <dc:description/>
  <dc:language>hr-HR</dc:language>
  <cp:lastModifiedBy/>
  <dcterms:modified xsi:type="dcterms:W3CDTF">2025-09-11T10:41:22Z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