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5E3A" w14:textId="60DDB11E" w:rsidR="00BA305D" w:rsidRDefault="00BA305D" w:rsidP="00BA305D">
      <w:pPr>
        <w:rPr>
          <w:sz w:val="40"/>
          <w:szCs w:val="40"/>
        </w:rPr>
      </w:pPr>
      <w:hyperlink r:id="rId4" w:history="1">
        <w:r w:rsidRPr="00F654ED">
          <w:rPr>
            <w:rStyle w:val="Hiperveza"/>
            <w:sz w:val="40"/>
            <w:szCs w:val="40"/>
          </w:rPr>
          <w:t>https://mup.gov.hr/policijske-uprave/cakovec-policijski-sluzbenici-u-k</w:t>
        </w:r>
        <w:r w:rsidRPr="00F654ED">
          <w:rPr>
            <w:rStyle w:val="Hiperveza"/>
            <w:sz w:val="40"/>
            <w:szCs w:val="40"/>
          </w:rPr>
          <w:t>ontroli-zatekli-29-osoba-u-pijancevanju-na-javnom-mjestu/186360</w:t>
        </w:r>
      </w:hyperlink>
    </w:p>
    <w:p w14:paraId="47042B1A" w14:textId="77777777" w:rsidR="00BA305D" w:rsidRPr="00BA305D" w:rsidRDefault="00BA305D" w:rsidP="00BA305D">
      <w:pPr>
        <w:rPr>
          <w:sz w:val="40"/>
          <w:szCs w:val="40"/>
        </w:rPr>
      </w:pPr>
    </w:p>
    <w:p w14:paraId="27FA7726" w14:textId="77777777" w:rsidR="00BA305D" w:rsidRDefault="00BA305D">
      <w:pPr>
        <w:rPr>
          <w:rFonts w:ascii="Candara" w:eastAsia="Calibri" w:hAnsi="Candara" w:cs="Times New Roman"/>
          <w:sz w:val="40"/>
          <w:szCs w:val="40"/>
        </w:rPr>
      </w:pPr>
      <w:r w:rsidRPr="00BA305D">
        <w:rPr>
          <w:rFonts w:ascii="Candara" w:eastAsia="Calibri" w:hAnsi="Candara" w:cs="Times New Roman"/>
          <w:sz w:val="40"/>
          <w:szCs w:val="40"/>
        </w:rPr>
        <w:t xml:space="preserve">Napiši sastavak trodijelne strukture i duljine 300 riječi na temu </w:t>
      </w:r>
      <w:r w:rsidRPr="00BA305D">
        <w:rPr>
          <w:rFonts w:ascii="Candara" w:eastAsia="Calibri" w:hAnsi="Candara" w:cs="Times New Roman"/>
          <w:color w:val="FF0000"/>
          <w:sz w:val="40"/>
          <w:szCs w:val="40"/>
        </w:rPr>
        <w:t>Mladi i (ne)ovisni</w:t>
      </w:r>
      <w:r w:rsidRPr="00BA305D">
        <w:rPr>
          <w:rFonts w:ascii="Candara" w:eastAsia="Calibri" w:hAnsi="Candara" w:cs="Times New Roman"/>
          <w:sz w:val="40"/>
          <w:szCs w:val="40"/>
        </w:rPr>
        <w:t xml:space="preserve">. </w:t>
      </w:r>
    </w:p>
    <w:p w14:paraId="42EA9475" w14:textId="77777777" w:rsidR="00BA305D" w:rsidRDefault="00BA305D">
      <w:pPr>
        <w:rPr>
          <w:rFonts w:ascii="Candara" w:eastAsia="Calibri" w:hAnsi="Candara" w:cs="Times New Roman"/>
          <w:sz w:val="40"/>
          <w:szCs w:val="40"/>
        </w:rPr>
      </w:pPr>
    </w:p>
    <w:p w14:paraId="65724A52" w14:textId="4EB9A48D" w:rsidR="00C3081F" w:rsidRPr="00BA305D" w:rsidRDefault="00BA305D">
      <w:pPr>
        <w:rPr>
          <w:sz w:val="40"/>
          <w:szCs w:val="40"/>
        </w:rPr>
      </w:pPr>
      <w:r w:rsidRPr="00BA305D">
        <w:rPr>
          <w:rFonts w:ascii="Candara" w:eastAsia="Calibri" w:hAnsi="Candara" w:cs="Times New Roman"/>
          <w:sz w:val="40"/>
          <w:szCs w:val="40"/>
        </w:rPr>
        <w:t>Navedi razloge ovisničkoga ponašanja mladih, načine djelovanja u suzbijanju ovisnosti mladih, kako se mogu promovirati zdravi stilovi života, podići razina svijesti mladih o štetnim zdravstvenim i socijalnim posljedicama ovisnosti; tko može odigrati ključnu ulogu u prevenciji ovisničkoga stila života; koje bi aktivnosti mogle pomoći u rješavanju problema ovisnosti</w:t>
      </w:r>
    </w:p>
    <w:sectPr w:rsidR="00C3081F" w:rsidRPr="00BA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5D"/>
    <w:rsid w:val="00BA305D"/>
    <w:rsid w:val="00C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8515"/>
  <w15:chartTrackingRefBased/>
  <w15:docId w15:val="{DD4A7D66-ACA9-48CF-B800-9DDFFF8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30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305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A3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p.gov.hr/policijske-uprave/cakovec-policijski-sluzbenici-u-kontroli-zatekli-29-osoba-u-pijancevanju-na-javnom-mjestu/1863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2022-12-09T08:28:00Z</dcterms:created>
  <dcterms:modified xsi:type="dcterms:W3CDTF">2022-12-09T08:30:00Z</dcterms:modified>
</cp:coreProperties>
</file>